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046F" w14:textId="77777777" w:rsidR="009E4940" w:rsidRPr="00982268" w:rsidRDefault="005D05ED" w:rsidP="009E4940">
      <w:pPr>
        <w:pStyle w:val="Subtitle"/>
        <w:tabs>
          <w:tab w:val="left" w:pos="4230"/>
        </w:tabs>
        <w:spacing w:before="0" w:after="60"/>
        <w:rPr>
          <w:caps/>
          <w:u w:val="single"/>
        </w:rPr>
      </w:pPr>
      <w:r w:rsidRPr="00982268">
        <w:rPr>
          <w:caps/>
          <w:u w:val="single"/>
        </w:rPr>
        <w:t>Personal Protective Equipment</w:t>
      </w:r>
    </w:p>
    <w:p w14:paraId="72A317D5" w14:textId="01FB379C" w:rsidR="005D05ED" w:rsidRPr="009E4940" w:rsidRDefault="005D05ED" w:rsidP="009E4940">
      <w:pPr>
        <w:pStyle w:val="Subtitle"/>
        <w:numPr>
          <w:ilvl w:val="0"/>
          <w:numId w:val="12"/>
        </w:numPr>
        <w:tabs>
          <w:tab w:val="left" w:pos="4230"/>
        </w:tabs>
        <w:spacing w:before="0" w:after="60"/>
        <w:rPr>
          <w:b w:val="0"/>
        </w:rPr>
      </w:pPr>
      <w:r w:rsidRPr="009E4940">
        <w:rPr>
          <w:b w:val="0"/>
        </w:rPr>
        <w:t>Hearing protection while operating machine</w:t>
      </w:r>
    </w:p>
    <w:p w14:paraId="1FEBD741" w14:textId="77777777" w:rsidR="005D05ED" w:rsidRPr="009E4940" w:rsidRDefault="005D05ED" w:rsidP="009E4940">
      <w:pPr>
        <w:pStyle w:val="ListParagraph"/>
        <w:numPr>
          <w:ilvl w:val="0"/>
          <w:numId w:val="12"/>
        </w:numPr>
        <w:spacing w:after="60"/>
        <w:rPr>
          <w:rFonts w:ascii="Arial" w:hAnsi="Arial"/>
        </w:rPr>
      </w:pPr>
      <w:r w:rsidRPr="009E4940">
        <w:rPr>
          <w:rFonts w:ascii="Arial" w:hAnsi="Arial"/>
        </w:rPr>
        <w:t>Hi-</w:t>
      </w:r>
      <w:proofErr w:type="gramStart"/>
      <w:r w:rsidRPr="009E4940">
        <w:rPr>
          <w:rFonts w:ascii="Arial" w:hAnsi="Arial"/>
        </w:rPr>
        <w:t>Vis</w:t>
      </w:r>
      <w:proofErr w:type="gramEnd"/>
      <w:r w:rsidRPr="009E4940">
        <w:rPr>
          <w:rFonts w:ascii="Arial" w:hAnsi="Arial"/>
        </w:rPr>
        <w:t xml:space="preserve"> clothing </w:t>
      </w:r>
      <w:r w:rsidR="002F17E3" w:rsidRPr="009E4940">
        <w:rPr>
          <w:rFonts w:ascii="Arial" w:hAnsi="Arial"/>
        </w:rPr>
        <w:t xml:space="preserve">and hard hat </w:t>
      </w:r>
      <w:r w:rsidRPr="009E4940">
        <w:rPr>
          <w:rFonts w:ascii="Arial" w:hAnsi="Arial"/>
        </w:rPr>
        <w:t>when outside machine</w:t>
      </w:r>
    </w:p>
    <w:p w14:paraId="4140E1F8" w14:textId="77777777" w:rsidR="005D05ED" w:rsidRPr="009E4940" w:rsidRDefault="005D05ED" w:rsidP="009E4940">
      <w:pPr>
        <w:pStyle w:val="ListParagraph"/>
        <w:numPr>
          <w:ilvl w:val="0"/>
          <w:numId w:val="12"/>
        </w:numPr>
        <w:spacing w:after="60"/>
        <w:rPr>
          <w:rFonts w:ascii="Arial" w:hAnsi="Arial"/>
        </w:rPr>
      </w:pPr>
      <w:r w:rsidRPr="009E4940">
        <w:rPr>
          <w:rFonts w:ascii="Arial" w:hAnsi="Arial"/>
        </w:rPr>
        <w:t xml:space="preserve">Substantial appropriate footwear </w:t>
      </w:r>
      <w:proofErr w:type="gramStart"/>
      <w:r w:rsidRPr="009E4940">
        <w:rPr>
          <w:rFonts w:ascii="Arial" w:hAnsi="Arial"/>
        </w:rPr>
        <w:t>at all times</w:t>
      </w:r>
      <w:proofErr w:type="gramEnd"/>
    </w:p>
    <w:p w14:paraId="20E217FC" w14:textId="77777777" w:rsidR="005D05ED" w:rsidRPr="009E4940" w:rsidRDefault="005D05ED" w:rsidP="009E4940">
      <w:pPr>
        <w:pStyle w:val="ListParagraph"/>
        <w:numPr>
          <w:ilvl w:val="0"/>
          <w:numId w:val="12"/>
        </w:numPr>
        <w:spacing w:after="360"/>
        <w:rPr>
          <w:rFonts w:ascii="Arial" w:hAnsi="Arial"/>
        </w:rPr>
      </w:pPr>
      <w:r w:rsidRPr="009E4940">
        <w:rPr>
          <w:rFonts w:ascii="Arial" w:hAnsi="Arial"/>
        </w:rPr>
        <w:t xml:space="preserve">Gloves </w:t>
      </w:r>
      <w:r w:rsidR="002F17E3" w:rsidRPr="009E4940">
        <w:rPr>
          <w:rFonts w:ascii="Arial" w:hAnsi="Arial"/>
        </w:rPr>
        <w:t xml:space="preserve">and eye protection </w:t>
      </w:r>
      <w:r w:rsidRPr="009E4940">
        <w:rPr>
          <w:rFonts w:ascii="Arial" w:hAnsi="Arial"/>
        </w:rPr>
        <w:t>when doing maintenance or servicing</w:t>
      </w:r>
    </w:p>
    <w:p w14:paraId="5460A6EB" w14:textId="4D4F63B1" w:rsidR="005D05ED" w:rsidRPr="009E4940" w:rsidRDefault="009E4940" w:rsidP="00BD78C6">
      <w:pPr>
        <w:pStyle w:val="Subtitle"/>
        <w:spacing w:after="60"/>
        <w:rPr>
          <w:caps/>
          <w:u w:val="single"/>
        </w:rPr>
      </w:pPr>
      <w:r w:rsidRPr="009E4940">
        <w:rPr>
          <w:caps/>
          <w:u w:val="single"/>
        </w:rPr>
        <w:t xml:space="preserve">SAFE </w:t>
      </w:r>
      <w:r w:rsidR="005D05ED" w:rsidRPr="009E4940">
        <w:rPr>
          <w:caps/>
          <w:u w:val="single"/>
        </w:rPr>
        <w:t>Procedures</w:t>
      </w:r>
    </w:p>
    <w:p w14:paraId="77871F62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38"/>
        <w:ind w:left="360" w:right="658"/>
        <w:rPr>
          <w:rFonts w:ascii="Arial" w:hAnsi="Arial"/>
        </w:rPr>
      </w:pPr>
      <w:r w:rsidRPr="002B7F67">
        <w:rPr>
          <w:rFonts w:ascii="Arial" w:hAnsi="Arial"/>
        </w:rPr>
        <w:t>Before equipment is started, walk around the machine. Visually inspect</w:t>
      </w:r>
      <w:r w:rsidRPr="002B7F67">
        <w:rPr>
          <w:rFonts w:ascii="Arial" w:hAnsi="Arial"/>
          <w:spacing w:val="-34"/>
        </w:rPr>
        <w:t xml:space="preserve"> </w:t>
      </w:r>
      <w:r w:rsidRPr="002B7F67">
        <w:rPr>
          <w:rFonts w:ascii="Arial" w:hAnsi="Arial"/>
        </w:rPr>
        <w:t>for oil leaks, low tires, vandalism, or any damage to the equipment. Advise supervisor of any</w:t>
      </w:r>
      <w:r w:rsidRPr="002B7F67">
        <w:rPr>
          <w:rFonts w:ascii="Arial" w:hAnsi="Arial"/>
          <w:spacing w:val="-3"/>
        </w:rPr>
        <w:t xml:space="preserve"> </w:t>
      </w:r>
      <w:r w:rsidRPr="002B7F67">
        <w:rPr>
          <w:rFonts w:ascii="Arial" w:hAnsi="Arial"/>
        </w:rPr>
        <w:t>abnormalities.</w:t>
      </w:r>
    </w:p>
    <w:p w14:paraId="15CBF73A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41"/>
        <w:ind w:left="360"/>
        <w:rPr>
          <w:rFonts w:ascii="Arial" w:hAnsi="Arial"/>
        </w:rPr>
      </w:pPr>
      <w:r w:rsidRPr="002B7F67">
        <w:rPr>
          <w:rFonts w:ascii="Arial" w:hAnsi="Arial"/>
        </w:rPr>
        <w:t xml:space="preserve">Mount and/or dismount the grader using </w:t>
      </w:r>
      <w:proofErr w:type="gramStart"/>
      <w:r w:rsidRPr="002B7F67">
        <w:rPr>
          <w:rFonts w:ascii="Arial" w:hAnsi="Arial"/>
        </w:rPr>
        <w:t>3 point</w:t>
      </w:r>
      <w:proofErr w:type="gramEnd"/>
      <w:r w:rsidRPr="002B7F67">
        <w:rPr>
          <w:rFonts w:ascii="Arial" w:hAnsi="Arial"/>
        </w:rPr>
        <w:t xml:space="preserve"> mount/dismount</w:t>
      </w:r>
      <w:r w:rsidRPr="002B7F67">
        <w:rPr>
          <w:rFonts w:ascii="Arial" w:hAnsi="Arial"/>
          <w:spacing w:val="-7"/>
        </w:rPr>
        <w:t xml:space="preserve"> </w:t>
      </w:r>
      <w:r w:rsidRPr="002B7F67">
        <w:rPr>
          <w:rFonts w:ascii="Arial" w:hAnsi="Arial"/>
        </w:rPr>
        <w:t>method.</w:t>
      </w:r>
    </w:p>
    <w:p w14:paraId="4CD83307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39"/>
        <w:ind w:left="360" w:right="957"/>
        <w:rPr>
          <w:rFonts w:ascii="Arial" w:hAnsi="Arial"/>
        </w:rPr>
      </w:pPr>
      <w:r w:rsidRPr="002B7F67">
        <w:rPr>
          <w:rFonts w:ascii="Arial" w:hAnsi="Arial"/>
        </w:rPr>
        <w:t>Operators are required to start their equipment prior to the start of</w:t>
      </w:r>
      <w:r w:rsidRPr="002B7F67">
        <w:rPr>
          <w:rFonts w:ascii="Arial" w:hAnsi="Arial"/>
          <w:spacing w:val="-28"/>
        </w:rPr>
        <w:t xml:space="preserve"> </w:t>
      </w:r>
      <w:r w:rsidRPr="002B7F67">
        <w:rPr>
          <w:rFonts w:ascii="Arial" w:hAnsi="Arial"/>
        </w:rPr>
        <w:t>their shift. Arrive early and allow for warm</w:t>
      </w:r>
      <w:r w:rsidRPr="002B7F67">
        <w:rPr>
          <w:rFonts w:ascii="Arial" w:hAnsi="Arial"/>
          <w:spacing w:val="-9"/>
        </w:rPr>
        <w:t xml:space="preserve"> </w:t>
      </w:r>
      <w:r w:rsidRPr="002B7F67">
        <w:rPr>
          <w:rFonts w:ascii="Arial" w:hAnsi="Arial"/>
        </w:rPr>
        <w:t>up.</w:t>
      </w:r>
    </w:p>
    <w:p w14:paraId="1D2A6DE9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ind w:left="360" w:right="617"/>
        <w:rPr>
          <w:rFonts w:ascii="Arial" w:hAnsi="Arial"/>
        </w:rPr>
      </w:pPr>
      <w:r w:rsidRPr="002B7F67">
        <w:rPr>
          <w:rFonts w:ascii="Arial" w:hAnsi="Arial"/>
        </w:rPr>
        <w:t xml:space="preserve">Climb into the machine and be seated prior to starting the equipment. Start at idle speed. Check to see that all gauges are </w:t>
      </w:r>
      <w:proofErr w:type="gramStart"/>
      <w:r w:rsidRPr="002B7F67">
        <w:rPr>
          <w:rFonts w:ascii="Arial" w:hAnsi="Arial"/>
        </w:rPr>
        <w:t>working</w:t>
      </w:r>
      <w:proofErr w:type="gramEnd"/>
      <w:r w:rsidRPr="002B7F67">
        <w:rPr>
          <w:rFonts w:ascii="Arial" w:hAnsi="Arial"/>
        </w:rPr>
        <w:t xml:space="preserve"> and readings are normal, then climb out and inspect the</w:t>
      </w:r>
      <w:r w:rsidRPr="002B7F67">
        <w:rPr>
          <w:rFonts w:ascii="Arial" w:hAnsi="Arial"/>
          <w:spacing w:val="-7"/>
        </w:rPr>
        <w:t xml:space="preserve"> </w:t>
      </w:r>
      <w:r w:rsidRPr="002B7F67">
        <w:rPr>
          <w:rFonts w:ascii="Arial" w:hAnsi="Arial"/>
        </w:rPr>
        <w:t>lights.</w:t>
      </w:r>
    </w:p>
    <w:p w14:paraId="7FC7395D" w14:textId="02E07D67" w:rsid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41"/>
        <w:ind w:left="360" w:right="477"/>
        <w:rPr>
          <w:rFonts w:ascii="Arial" w:hAnsi="Arial"/>
        </w:rPr>
      </w:pPr>
      <w:r w:rsidRPr="002B7F67">
        <w:rPr>
          <w:rFonts w:ascii="Arial" w:hAnsi="Arial"/>
        </w:rPr>
        <w:t>Move equipment slowly forward and apply brakes to ensure they are</w:t>
      </w:r>
      <w:r w:rsidRPr="002B7F67">
        <w:rPr>
          <w:rFonts w:ascii="Arial" w:hAnsi="Arial"/>
          <w:spacing w:val="-28"/>
        </w:rPr>
        <w:t xml:space="preserve"> </w:t>
      </w:r>
      <w:r w:rsidRPr="002B7F67">
        <w:rPr>
          <w:rFonts w:ascii="Arial" w:hAnsi="Arial"/>
        </w:rPr>
        <w:t>working properly. Check to see that the back-up alarm is working. Report any concerns to your</w:t>
      </w:r>
      <w:r w:rsidRPr="002B7F67">
        <w:rPr>
          <w:rFonts w:ascii="Arial" w:hAnsi="Arial"/>
          <w:spacing w:val="-4"/>
        </w:rPr>
        <w:t xml:space="preserve"> </w:t>
      </w:r>
      <w:r w:rsidRPr="002B7F67">
        <w:rPr>
          <w:rFonts w:ascii="Arial" w:hAnsi="Arial"/>
        </w:rPr>
        <w:t>supervisor.</w:t>
      </w:r>
    </w:p>
    <w:p w14:paraId="79378B97" w14:textId="5B12DEA4" w:rsidR="002B7F67" w:rsidRDefault="002B7F67" w:rsidP="002B7F67">
      <w:pPr>
        <w:widowControl w:val="0"/>
        <w:tabs>
          <w:tab w:val="left" w:pos="1020"/>
          <w:tab w:val="left" w:pos="1021"/>
        </w:tabs>
        <w:autoSpaceDE w:val="0"/>
        <w:autoSpaceDN w:val="0"/>
        <w:spacing w:before="241"/>
        <w:ind w:right="477"/>
        <w:rPr>
          <w:rFonts w:ascii="Arial" w:hAnsi="Arial"/>
        </w:rPr>
      </w:pPr>
    </w:p>
    <w:p w14:paraId="7DF41DC1" w14:textId="19266FB3" w:rsidR="002B7F67" w:rsidRDefault="002B7F67" w:rsidP="002B7F67">
      <w:pPr>
        <w:widowControl w:val="0"/>
        <w:tabs>
          <w:tab w:val="left" w:pos="1020"/>
          <w:tab w:val="left" w:pos="1021"/>
        </w:tabs>
        <w:autoSpaceDE w:val="0"/>
        <w:autoSpaceDN w:val="0"/>
        <w:spacing w:before="241"/>
        <w:ind w:right="477"/>
        <w:rPr>
          <w:rFonts w:ascii="Arial" w:hAnsi="Arial"/>
        </w:rPr>
      </w:pPr>
    </w:p>
    <w:p w14:paraId="7297DFCB" w14:textId="477170AC" w:rsidR="002B7F67" w:rsidRDefault="002B7F67" w:rsidP="002B7F67">
      <w:pPr>
        <w:widowControl w:val="0"/>
        <w:tabs>
          <w:tab w:val="left" w:pos="1020"/>
          <w:tab w:val="left" w:pos="1021"/>
        </w:tabs>
        <w:autoSpaceDE w:val="0"/>
        <w:autoSpaceDN w:val="0"/>
        <w:spacing w:before="241"/>
        <w:ind w:right="477"/>
        <w:rPr>
          <w:rFonts w:ascii="Arial" w:hAnsi="Arial"/>
        </w:rPr>
      </w:pPr>
    </w:p>
    <w:p w14:paraId="18F0AE0E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41"/>
        <w:ind w:left="360" w:right="693"/>
        <w:rPr>
          <w:rFonts w:ascii="Arial" w:hAnsi="Arial"/>
        </w:rPr>
      </w:pPr>
      <w:r w:rsidRPr="002B7F67">
        <w:rPr>
          <w:rFonts w:ascii="Arial" w:hAnsi="Arial"/>
        </w:rPr>
        <w:t xml:space="preserve">Due to poor visibility from the cab, be aware of all equipment, personnel, surveyors, slopes, banks, stakes, and survey markers on site and in general working area </w:t>
      </w:r>
      <w:proofErr w:type="gramStart"/>
      <w:r w:rsidRPr="002B7F67">
        <w:rPr>
          <w:rFonts w:ascii="Arial" w:hAnsi="Arial"/>
        </w:rPr>
        <w:t>at all</w:t>
      </w:r>
      <w:r w:rsidRPr="002B7F67">
        <w:rPr>
          <w:rFonts w:ascii="Arial" w:hAnsi="Arial"/>
          <w:spacing w:val="-3"/>
        </w:rPr>
        <w:t xml:space="preserve"> </w:t>
      </w:r>
      <w:r w:rsidRPr="002B7F67">
        <w:rPr>
          <w:rFonts w:ascii="Arial" w:hAnsi="Arial"/>
        </w:rPr>
        <w:t>times</w:t>
      </w:r>
      <w:proofErr w:type="gramEnd"/>
      <w:r w:rsidRPr="002B7F67">
        <w:rPr>
          <w:rFonts w:ascii="Arial" w:hAnsi="Arial"/>
        </w:rPr>
        <w:t>.</w:t>
      </w:r>
    </w:p>
    <w:p w14:paraId="64521FEF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39"/>
        <w:ind w:left="360"/>
        <w:rPr>
          <w:rFonts w:ascii="Arial" w:hAnsi="Arial"/>
        </w:rPr>
      </w:pPr>
      <w:r w:rsidRPr="002B7F67">
        <w:rPr>
          <w:rFonts w:ascii="Arial" w:hAnsi="Arial"/>
        </w:rPr>
        <w:t>Use good judgment during the operation of the</w:t>
      </w:r>
      <w:r w:rsidRPr="002B7F67">
        <w:rPr>
          <w:rFonts w:ascii="Arial" w:hAnsi="Arial"/>
          <w:spacing w:val="-9"/>
        </w:rPr>
        <w:t xml:space="preserve"> </w:t>
      </w:r>
      <w:r w:rsidRPr="002B7F67">
        <w:rPr>
          <w:rFonts w:ascii="Arial" w:hAnsi="Arial"/>
        </w:rPr>
        <w:t>grader.</w:t>
      </w:r>
    </w:p>
    <w:p w14:paraId="3D9FED4A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39"/>
        <w:ind w:left="360"/>
        <w:rPr>
          <w:rFonts w:ascii="Arial" w:hAnsi="Arial"/>
        </w:rPr>
      </w:pPr>
      <w:r w:rsidRPr="002B7F67">
        <w:rPr>
          <w:rFonts w:ascii="Arial" w:hAnsi="Arial"/>
        </w:rPr>
        <w:t>Do not use the blade when</w:t>
      </w:r>
      <w:r w:rsidRPr="002B7F67">
        <w:rPr>
          <w:rFonts w:ascii="Arial" w:hAnsi="Arial"/>
          <w:spacing w:val="-4"/>
        </w:rPr>
        <w:t xml:space="preserve"> </w:t>
      </w:r>
      <w:r w:rsidRPr="002B7F67">
        <w:rPr>
          <w:rFonts w:ascii="Arial" w:hAnsi="Arial"/>
        </w:rPr>
        <w:t>stuck.</w:t>
      </w:r>
    </w:p>
    <w:p w14:paraId="3B5F0514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42"/>
        <w:ind w:left="360"/>
        <w:rPr>
          <w:rFonts w:ascii="Arial" w:hAnsi="Arial"/>
        </w:rPr>
      </w:pPr>
      <w:r w:rsidRPr="002B7F67">
        <w:rPr>
          <w:rFonts w:ascii="Arial" w:hAnsi="Arial"/>
        </w:rPr>
        <w:t>Do not blade in 4</w:t>
      </w:r>
      <w:proofErr w:type="spellStart"/>
      <w:r w:rsidRPr="002B7F67">
        <w:rPr>
          <w:rFonts w:ascii="Arial" w:hAnsi="Arial"/>
          <w:position w:val="6"/>
        </w:rPr>
        <w:t>th</w:t>
      </w:r>
      <w:proofErr w:type="spellEnd"/>
      <w:r w:rsidRPr="002B7F67">
        <w:rPr>
          <w:rFonts w:ascii="Arial" w:hAnsi="Arial"/>
          <w:position w:val="6"/>
        </w:rPr>
        <w:t xml:space="preserve"> </w:t>
      </w:r>
      <w:r w:rsidRPr="002B7F67">
        <w:rPr>
          <w:rFonts w:ascii="Arial" w:hAnsi="Arial"/>
        </w:rPr>
        <w:t>gear or</w:t>
      </w:r>
      <w:r w:rsidRPr="002B7F67">
        <w:rPr>
          <w:rFonts w:ascii="Arial" w:hAnsi="Arial"/>
          <w:spacing w:val="-29"/>
        </w:rPr>
        <w:t xml:space="preserve"> </w:t>
      </w:r>
      <w:r w:rsidRPr="002B7F67">
        <w:rPr>
          <w:rFonts w:ascii="Arial" w:hAnsi="Arial"/>
        </w:rPr>
        <w:t>higher.</w:t>
      </w:r>
    </w:p>
    <w:p w14:paraId="475297E6" w14:textId="77777777" w:rsidR="002B7F67" w:rsidRPr="002B7F67" w:rsidRDefault="002B7F67" w:rsidP="002B7F67">
      <w:pPr>
        <w:pStyle w:val="ListParagraph"/>
        <w:widowControl w:val="0"/>
        <w:numPr>
          <w:ilvl w:val="0"/>
          <w:numId w:val="22"/>
        </w:numPr>
        <w:tabs>
          <w:tab w:val="left" w:pos="1020"/>
          <w:tab w:val="left" w:pos="1021"/>
        </w:tabs>
        <w:autoSpaceDE w:val="0"/>
        <w:autoSpaceDN w:val="0"/>
        <w:spacing w:before="239"/>
        <w:ind w:left="360" w:right="496"/>
        <w:rPr>
          <w:rFonts w:ascii="Arial" w:hAnsi="Arial"/>
        </w:rPr>
      </w:pPr>
      <w:r w:rsidRPr="002B7F67">
        <w:rPr>
          <w:rFonts w:ascii="Arial" w:hAnsi="Arial"/>
        </w:rPr>
        <w:t xml:space="preserve">Apply brakes, lower all </w:t>
      </w:r>
      <w:proofErr w:type="gramStart"/>
      <w:r w:rsidRPr="002B7F67">
        <w:rPr>
          <w:rFonts w:ascii="Arial" w:hAnsi="Arial"/>
        </w:rPr>
        <w:t>attachments</w:t>
      </w:r>
      <w:proofErr w:type="gramEnd"/>
      <w:r w:rsidRPr="002B7F67">
        <w:rPr>
          <w:rFonts w:ascii="Arial" w:hAnsi="Arial"/>
        </w:rPr>
        <w:t xml:space="preserve"> and set the parking brake before getting off the equipment. Allow the equipment to cool off at the end of a shift prior to turning off the</w:t>
      </w:r>
      <w:r w:rsidRPr="002B7F67">
        <w:rPr>
          <w:rFonts w:ascii="Arial" w:hAnsi="Arial"/>
          <w:spacing w:val="-3"/>
        </w:rPr>
        <w:t xml:space="preserve"> </w:t>
      </w:r>
      <w:r w:rsidRPr="002B7F67">
        <w:rPr>
          <w:rFonts w:ascii="Arial" w:hAnsi="Arial"/>
        </w:rPr>
        <w:t>machine.</w:t>
      </w:r>
    </w:p>
    <w:p w14:paraId="5B10BB13" w14:textId="624CDB66" w:rsidR="000E4A44" w:rsidRPr="002B7F67" w:rsidRDefault="002B7F67" w:rsidP="002B7F67">
      <w:pPr>
        <w:pStyle w:val="ListParagraph"/>
        <w:numPr>
          <w:ilvl w:val="0"/>
          <w:numId w:val="22"/>
        </w:numPr>
        <w:spacing w:after="120"/>
        <w:ind w:left="360"/>
        <w:rPr>
          <w:rFonts w:ascii="Arial" w:hAnsi="Arial"/>
        </w:rPr>
      </w:pPr>
      <w:r w:rsidRPr="002B7F67">
        <w:rPr>
          <w:rFonts w:ascii="Arial" w:hAnsi="Arial"/>
        </w:rPr>
        <w:t>After parking the equipment at the end of a shift, walk around the machine. Visually inspect, again, for oil leaks, low tires, or damage. Advise supervisor of any</w:t>
      </w:r>
      <w:r w:rsidRPr="002B7F67">
        <w:rPr>
          <w:rFonts w:ascii="Arial" w:hAnsi="Arial"/>
          <w:spacing w:val="-2"/>
        </w:rPr>
        <w:t xml:space="preserve"> </w:t>
      </w:r>
      <w:r w:rsidRPr="002B7F67">
        <w:rPr>
          <w:rFonts w:ascii="Arial" w:hAnsi="Arial"/>
        </w:rPr>
        <w:t>problems.</w:t>
      </w:r>
    </w:p>
    <w:p w14:paraId="3989CF0B" w14:textId="76D89D8D" w:rsidR="002B7F67" w:rsidRDefault="002B7F67" w:rsidP="002B7F67">
      <w:pPr>
        <w:pStyle w:val="ListParagraph"/>
        <w:spacing w:after="120" w:line="240" w:lineRule="auto"/>
        <w:ind w:left="209"/>
        <w:contextualSpacing w:val="0"/>
        <w:rPr>
          <w:rFonts w:ascii="Arial" w:hAnsi="Arial" w:cs="Arial"/>
        </w:rPr>
      </w:pPr>
    </w:p>
    <w:p w14:paraId="39DEB003" w14:textId="2F133044" w:rsidR="002B7F67" w:rsidRDefault="002B7F67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0E2F7DFE" w14:textId="4F013238" w:rsidR="002B7F67" w:rsidRDefault="002B7F67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7BF069FA" w14:textId="091EA597" w:rsidR="002B7F67" w:rsidRDefault="002B7F67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77C33E36" w14:textId="18368BD7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7F9F7212" w14:textId="22E81ADF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3D5B9A14" w14:textId="7E32CC86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7DDD3A05" w14:textId="2B07D012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65C61EEC" w14:textId="7C9D4282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380D8251" w14:textId="794D3876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227BFB4F" w14:textId="0964C3AB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79B332E9" w14:textId="6AB512E5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3FA2DDF1" w14:textId="66293EF7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57617075" w14:textId="77777777" w:rsidR="00033082" w:rsidRDefault="00033082" w:rsidP="002B7F67">
      <w:pPr>
        <w:pStyle w:val="ListParagraph"/>
        <w:spacing w:after="120" w:line="240" w:lineRule="auto"/>
        <w:ind w:left="212"/>
        <w:contextualSpacing w:val="0"/>
        <w:rPr>
          <w:rFonts w:ascii="Arial" w:hAnsi="Arial" w:cs="Arial"/>
        </w:rPr>
      </w:pPr>
    </w:p>
    <w:p w14:paraId="43476406" w14:textId="77777777" w:rsidR="002B7F67" w:rsidRPr="002B7F67" w:rsidRDefault="002B7F67" w:rsidP="002B7F67">
      <w:pPr>
        <w:pStyle w:val="ListParagraph"/>
        <w:spacing w:after="120" w:line="240" w:lineRule="auto"/>
        <w:ind w:left="572"/>
        <w:contextualSpacing w:val="0"/>
        <w:rPr>
          <w:rFonts w:ascii="Arial" w:hAnsi="Arial" w:cs="Arial"/>
        </w:rPr>
      </w:pPr>
    </w:p>
    <w:p w14:paraId="7EF302D4" w14:textId="77777777" w:rsidR="00B55CA5" w:rsidRPr="009E4940" w:rsidRDefault="00B55CA5" w:rsidP="00B55CA5">
      <w:pPr>
        <w:pStyle w:val="ListParagraph"/>
        <w:spacing w:after="120" w:line="240" w:lineRule="auto"/>
        <w:ind w:left="572"/>
        <w:contextualSpacing w:val="0"/>
        <w:rPr>
          <w:rFonts w:ascii="Arial" w:hAnsi="Arial" w:cs="Arial"/>
        </w:rPr>
      </w:pPr>
    </w:p>
    <w:p w14:paraId="77A88CD6" w14:textId="77777777" w:rsidR="009E4940" w:rsidRDefault="009E4940" w:rsidP="009E4940">
      <w:pPr>
        <w:spacing w:after="120"/>
        <w:rPr>
          <w:rFonts w:ascii="Arial" w:hAnsi="Arial"/>
          <w:szCs w:val="20"/>
        </w:rPr>
        <w:sectPr w:rsidR="009E4940" w:rsidSect="002B7F67">
          <w:headerReference w:type="default" r:id="rId11"/>
          <w:footerReference w:type="default" r:id="rId12"/>
          <w:pgSz w:w="12240" w:h="15840" w:code="1"/>
          <w:pgMar w:top="1440" w:right="1440" w:bottom="1080" w:left="1350" w:header="720" w:footer="720" w:gutter="0"/>
          <w:cols w:num="2" w:space="720"/>
          <w:docGrid w:linePitch="360"/>
        </w:sectPr>
      </w:pPr>
    </w:p>
    <w:tbl>
      <w:tblPr>
        <w:tblW w:w="5016" w:type="pct"/>
        <w:tblLook w:val="04A0" w:firstRow="1" w:lastRow="0" w:firstColumn="1" w:lastColumn="0" w:noHBand="0" w:noVBand="1"/>
      </w:tblPr>
      <w:tblGrid>
        <w:gridCol w:w="3192"/>
        <w:gridCol w:w="3486"/>
        <w:gridCol w:w="2929"/>
      </w:tblGrid>
      <w:tr w:rsidR="00FE3359" w:rsidRPr="00C26915" w14:paraId="7526117A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68F2D" w14:textId="4035B630" w:rsidR="00FE3359" w:rsidRPr="00026A58" w:rsidRDefault="003966C5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lastRenderedPageBreak/>
              <w:t>Grader</w:t>
            </w:r>
          </w:p>
          <w:p w14:paraId="150F8F3C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Lockout – Tagout</w:t>
            </w:r>
          </w:p>
          <w:p w14:paraId="10F6BB21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(One person working on machine)</w:t>
            </w:r>
          </w:p>
          <w:p w14:paraId="7259B929" w14:textId="77777777" w:rsidR="00FE3359" w:rsidRPr="00026A58" w:rsidRDefault="00FE3359" w:rsidP="00BD78C6">
            <w:pPr>
              <w:spacing w:before="120"/>
              <w:contextualSpacing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E9250" w14:textId="7922DF47" w:rsidR="00FE3359" w:rsidRPr="00026A58" w:rsidRDefault="003966C5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Grader</w:t>
            </w:r>
          </w:p>
          <w:p w14:paraId="1AFFD584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Lockout – Tagout</w:t>
            </w:r>
          </w:p>
          <w:p w14:paraId="77215B71" w14:textId="2611A3A5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(If more than one person working in machine)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50FE8" w14:textId="195FAC67" w:rsidR="00FE3359" w:rsidRPr="00026A58" w:rsidRDefault="003966C5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Grader</w:t>
            </w:r>
            <w:r w:rsidR="00FE3359" w:rsidRPr="00026A58">
              <w:rPr>
                <w:rFonts w:ascii="Arial" w:hAnsi="Arial"/>
                <w:b/>
                <w:szCs w:val="20"/>
              </w:rPr>
              <w:t xml:space="preserve"> Tagout</w:t>
            </w:r>
          </w:p>
          <w:p w14:paraId="13F01D90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i/>
                <w:szCs w:val="20"/>
              </w:rPr>
              <w:t>For machine without master switch</w:t>
            </w:r>
          </w:p>
          <w:p w14:paraId="55BE0080" w14:textId="77777777" w:rsidR="00FE3359" w:rsidRPr="00026A58" w:rsidRDefault="00FE3359" w:rsidP="00BD78C6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</w:p>
        </w:tc>
      </w:tr>
      <w:tr w:rsidR="00FE3359" w:rsidRPr="00C26915" w14:paraId="0213D186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368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BD7" w14:textId="77777777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D47" w14:textId="77777777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</w:p>
        </w:tc>
      </w:tr>
      <w:tr w:rsidR="00FE3359" w:rsidRPr="00C26915" w14:paraId="573D63D4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AF2C58" w14:textId="3D41C672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44F253" w14:textId="1F66E14D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1497E" w14:textId="48DE114D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Shut down procedure:</w:t>
            </w:r>
          </w:p>
        </w:tc>
      </w:tr>
      <w:tr w:rsidR="005D05ED" w:rsidRPr="00C26915" w14:paraId="0F66486F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F88" w14:textId="43C0A14D" w:rsidR="005D05ED" w:rsidRPr="00026A58" w:rsidRDefault="005D05ED" w:rsidP="00026A58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/>
                <w:szCs w:val="20"/>
              </w:rPr>
            </w:pPr>
            <w:r w:rsidRPr="00026A58">
              <w:rPr>
                <w:rFonts w:ascii="Arial" w:hAnsi="Arial"/>
                <w:szCs w:val="20"/>
              </w:rPr>
              <w:br w:type="page"/>
              <w:t>Notify other affected employees.</w:t>
            </w:r>
          </w:p>
          <w:p w14:paraId="76A99CE9" w14:textId="7E362FAD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 xml:space="preserve">Lower </w:t>
            </w:r>
            <w:r w:rsidR="003966C5">
              <w:rPr>
                <w:rFonts w:ascii="Arial" w:hAnsi="Arial" w:cs="Arial"/>
                <w:sz w:val="20"/>
                <w:szCs w:val="20"/>
              </w:rPr>
              <w:t>all attachments</w:t>
            </w:r>
            <w:r w:rsidRPr="00026A58">
              <w:rPr>
                <w:rFonts w:ascii="Arial" w:hAnsi="Arial" w:cs="Arial"/>
                <w:sz w:val="20"/>
                <w:szCs w:val="20"/>
              </w:rPr>
              <w:t xml:space="preserve"> to ground.</w:t>
            </w:r>
          </w:p>
          <w:p w14:paraId="3A203DC5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3ED6EDF4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655BB45D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4E0E245A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Put lock and tag on master switch.</w:t>
            </w:r>
          </w:p>
          <w:p w14:paraId="5D890D5C" w14:textId="3777F95C" w:rsidR="005D05ED" w:rsidRPr="00026A58" w:rsidRDefault="005D05ED" w:rsidP="00982268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D2E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1343BDE7" w14:textId="49D54D19" w:rsidR="005D05ED" w:rsidRPr="00026A58" w:rsidRDefault="00FF3B1A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 xml:space="preserve">Lower </w:t>
            </w:r>
            <w:r w:rsidR="003966C5">
              <w:rPr>
                <w:rFonts w:ascii="Arial" w:hAnsi="Arial" w:cs="Arial"/>
                <w:sz w:val="20"/>
                <w:szCs w:val="20"/>
              </w:rPr>
              <w:t>all attachments</w:t>
            </w:r>
            <w:r w:rsidR="003966C5" w:rsidRPr="00026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5ED" w:rsidRPr="00026A58">
              <w:rPr>
                <w:rFonts w:ascii="Arial" w:hAnsi="Arial" w:cs="Arial"/>
                <w:sz w:val="20"/>
                <w:szCs w:val="20"/>
              </w:rPr>
              <w:t>to ground.</w:t>
            </w:r>
          </w:p>
          <w:p w14:paraId="458D0428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D198F62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1207A989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35F18B10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 xml:space="preserve">Each worker </w:t>
            </w:r>
            <w:proofErr w:type="gramStart"/>
            <w:r w:rsidRPr="00026A58">
              <w:rPr>
                <w:rFonts w:ascii="Arial" w:hAnsi="Arial" w:cs="Arial"/>
                <w:sz w:val="20"/>
                <w:szCs w:val="20"/>
              </w:rPr>
              <w:t>attach</w:t>
            </w:r>
            <w:proofErr w:type="gramEnd"/>
            <w:r w:rsidRPr="00026A58">
              <w:rPr>
                <w:rFonts w:ascii="Arial" w:hAnsi="Arial" w:cs="Arial"/>
                <w:sz w:val="20"/>
                <w:szCs w:val="20"/>
              </w:rPr>
              <w:t xml:space="preserve"> personal lock and tag to scissor lockout hasp on master switch.</w:t>
            </w:r>
          </w:p>
          <w:p w14:paraId="2B8D5302" w14:textId="26D05DA6" w:rsidR="005D05ED" w:rsidRPr="00026A58" w:rsidRDefault="005D05ED" w:rsidP="00982268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D2E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tabs>
                <w:tab w:val="left" w:pos="535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257238AB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Apply parking brake.</w:t>
            </w:r>
          </w:p>
          <w:p w14:paraId="17E0F578" w14:textId="4D6A2D46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 xml:space="preserve">Lower </w:t>
            </w:r>
            <w:r w:rsidR="003966C5">
              <w:rPr>
                <w:rFonts w:ascii="Arial" w:hAnsi="Arial" w:cs="Arial"/>
                <w:sz w:val="20"/>
                <w:szCs w:val="20"/>
              </w:rPr>
              <w:t>all attachments</w:t>
            </w:r>
            <w:r w:rsidRPr="00026A58">
              <w:rPr>
                <w:rFonts w:ascii="Arial" w:hAnsi="Arial" w:cs="Arial"/>
                <w:sz w:val="20"/>
                <w:szCs w:val="20"/>
              </w:rPr>
              <w:t xml:space="preserve"> to ground.</w:t>
            </w:r>
          </w:p>
          <w:p w14:paraId="7673A8F4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FD94A5A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Key out and in pocket.</w:t>
            </w:r>
          </w:p>
          <w:p w14:paraId="191B47FF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Put lockout tag initialed by all workers on ignition switch.</w:t>
            </w:r>
          </w:p>
          <w:p w14:paraId="55DA64AC" w14:textId="2F053B8D" w:rsidR="005D05ED" w:rsidRPr="00026A58" w:rsidRDefault="005D05ED" w:rsidP="00026A58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</w:tr>
      <w:tr w:rsidR="00FE3359" w:rsidRPr="00C26915" w14:paraId="720D6470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94DE10" w14:textId="40222FE1" w:rsidR="00FE3359" w:rsidRPr="00026A58" w:rsidRDefault="00FE3359" w:rsidP="00FE3359">
            <w:pPr>
              <w:pStyle w:val="ListParagraph"/>
              <w:spacing w:after="60"/>
              <w:ind w:left="502"/>
              <w:rPr>
                <w:rFonts w:ascii="Arial" w:hAnsi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b/>
                <w:sz w:val="20"/>
                <w:szCs w:val="20"/>
              </w:rPr>
              <w:t>Start-up procedure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17F888" w14:textId="09185ADC" w:rsidR="00FE3359" w:rsidRPr="00026A58" w:rsidRDefault="00FE3359" w:rsidP="00FE3359">
            <w:pPr>
              <w:pStyle w:val="ListParagraph"/>
              <w:spacing w:after="6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/>
                <w:b/>
                <w:sz w:val="20"/>
                <w:szCs w:val="20"/>
              </w:rPr>
              <w:t>Start-up procedure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A668C1" w14:textId="49AFF396" w:rsidR="00FE3359" w:rsidRPr="00026A58" w:rsidRDefault="00FE3359" w:rsidP="00FE3359">
            <w:pPr>
              <w:pStyle w:val="ListParagraph"/>
              <w:tabs>
                <w:tab w:val="left" w:pos="535"/>
              </w:tabs>
              <w:spacing w:after="6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/>
                <w:b/>
                <w:sz w:val="20"/>
                <w:szCs w:val="20"/>
              </w:rPr>
              <w:t>Start-up procedure</w:t>
            </w:r>
          </w:p>
        </w:tc>
      </w:tr>
      <w:tr w:rsidR="00FE3359" w:rsidRPr="00C26915" w14:paraId="68477A60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2746" w14:textId="77777777" w:rsidR="00FE3359" w:rsidRPr="00026A58" w:rsidRDefault="00FE3359" w:rsidP="0098226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Remove lock from master switch.</w:t>
            </w:r>
          </w:p>
          <w:p w14:paraId="7790FC88" w14:textId="58EF78AD" w:rsidR="00FE3359" w:rsidRPr="00026A58" w:rsidRDefault="00FE3359" w:rsidP="0098226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Start machine.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CDAF" w14:textId="77777777" w:rsidR="00FE3359" w:rsidRPr="00026A58" w:rsidRDefault="00FE3359" w:rsidP="00982268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Each employee removes personal lock from scissor lockout hasp on master switch</w:t>
            </w:r>
          </w:p>
          <w:p w14:paraId="1034F315" w14:textId="40E1D6BD" w:rsidR="00FE3359" w:rsidRPr="00026A58" w:rsidRDefault="00FE3359" w:rsidP="00982268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ascii="Arial" w:hAnsi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Start machine when all locks removed.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A6E83" w14:textId="77777777" w:rsidR="00982268" w:rsidRPr="00026A58" w:rsidRDefault="00982268" w:rsidP="00982268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Each employee crosses off their initials on lockout tag when their work is completed</w:t>
            </w:r>
          </w:p>
          <w:p w14:paraId="5A5E21E7" w14:textId="5C0E128C" w:rsidR="00FE3359" w:rsidRPr="00026A58" w:rsidRDefault="00982268" w:rsidP="00982268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Start machine when all initials on tag crossed off.</w:t>
            </w:r>
          </w:p>
        </w:tc>
      </w:tr>
    </w:tbl>
    <w:p w14:paraId="41C8F396" w14:textId="4E9647F0" w:rsidR="00C26915" w:rsidRPr="00EA691C" w:rsidRDefault="00EA691C" w:rsidP="00026A58">
      <w:pPr>
        <w:rPr>
          <w:rFonts w:ascii="Arial" w:eastAsia="Calibri" w:hAnsi="Arial"/>
          <w:sz w:val="22"/>
        </w:rPr>
      </w:pPr>
      <w:r w:rsidRPr="00EA691C">
        <w:rPr>
          <w:rFonts w:ascii="Arial" w:eastAsia="Calibri" w:hAnsi="Arial"/>
          <w:b/>
          <w:bCs/>
          <w:sz w:val="22"/>
        </w:rPr>
        <w:t>Please note:</w:t>
      </w:r>
      <w:r w:rsidRPr="00EA691C">
        <w:rPr>
          <w:rFonts w:ascii="Arial" w:eastAsia="Calibri" w:hAnsi="Arial"/>
          <w:sz w:val="22"/>
        </w:rPr>
        <w:t xml:space="preserve"> </w:t>
      </w:r>
      <w:r w:rsidRPr="00EA691C">
        <w:rPr>
          <w:rFonts w:ascii="Arial" w:eastAsia="Calibri" w:hAnsi="Arial"/>
          <w:i/>
          <w:iCs/>
          <w:sz w:val="22"/>
        </w:rPr>
        <w:t>If your company uses alternate approved lockout processes, please replace the generic lockout section with your own instructions.</w:t>
      </w:r>
    </w:p>
    <w:sectPr w:rsidR="00C26915" w:rsidRPr="00EA691C" w:rsidSect="00FE3359">
      <w:type w:val="continuous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7313" w14:textId="77777777" w:rsidR="00941A07" w:rsidRDefault="00941A07" w:rsidP="00566274">
      <w:r>
        <w:separator/>
      </w:r>
    </w:p>
  </w:endnote>
  <w:endnote w:type="continuationSeparator" w:id="0">
    <w:p w14:paraId="01A9D833" w14:textId="77777777" w:rsidR="00941A07" w:rsidRDefault="00941A07" w:rsidP="00566274">
      <w:r>
        <w:continuationSeparator/>
      </w:r>
    </w:p>
  </w:endnote>
  <w:endnote w:type="continuationNotice" w:id="1">
    <w:p w14:paraId="530B5440" w14:textId="77777777" w:rsidR="00941A07" w:rsidRDefault="00941A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F03" w14:textId="08B617D4" w:rsidR="00575B28" w:rsidRDefault="00686068" w:rsidP="00FE3359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686068">
      <w:rPr>
        <w:rFonts w:ascii="Arial" w:hAnsi="Arial" w:cs="Times New Roman"/>
        <w:sz w:val="16"/>
        <w:szCs w:val="16"/>
        <w:lang w:val="en-CA"/>
      </w:rPr>
      <w:fldChar w:fldCharType="begin"/>
    </w:r>
    <w:r w:rsidRPr="00686068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686068">
      <w:rPr>
        <w:rFonts w:ascii="Arial" w:hAnsi="Arial" w:cs="Times New Roman"/>
        <w:sz w:val="16"/>
        <w:szCs w:val="16"/>
        <w:lang w:val="en-CA"/>
      </w:rPr>
      <w:fldChar w:fldCharType="separate"/>
    </w:r>
    <w:r w:rsidR="00EA66CB">
      <w:rPr>
        <w:rFonts w:ascii="Arial" w:hAnsi="Arial" w:cs="Times New Roman"/>
        <w:noProof/>
        <w:sz w:val="16"/>
        <w:szCs w:val="16"/>
        <w:lang w:val="en-CA"/>
      </w:rPr>
      <w:t>swp_xGrader.docx</w:t>
    </w:r>
    <w:r w:rsidRPr="00686068">
      <w:rPr>
        <w:rFonts w:ascii="Arial" w:hAnsi="Arial" w:cs="Times New Roman"/>
        <w:sz w:val="16"/>
        <w:szCs w:val="16"/>
        <w:lang w:val="en-CA"/>
      </w:rPr>
      <w:fldChar w:fldCharType="end"/>
    </w:r>
    <w:r w:rsidR="00FE3359">
      <w:rPr>
        <w:rFonts w:ascii="Arial" w:hAnsi="Arial" w:cs="Times New Roman"/>
        <w:sz w:val="16"/>
        <w:szCs w:val="16"/>
        <w:lang w:val="en-CA"/>
      </w:rPr>
      <w:t xml:space="preserve">                                                      </w:t>
    </w:r>
    <w:r w:rsidR="00575B28">
      <w:rPr>
        <w:rFonts w:ascii="Arial" w:hAnsi="Arial" w:cs="Times New Roman"/>
        <w:sz w:val="16"/>
        <w:szCs w:val="16"/>
        <w:lang w:val="en-CA"/>
      </w:rPr>
      <w:t xml:space="preserve">     </w:t>
    </w:r>
    <w:r w:rsidR="00575B28">
      <w:rPr>
        <w:rFonts w:ascii="Arial" w:hAnsi="Arial" w:cs="Times New Roman"/>
        <w:sz w:val="16"/>
        <w:szCs w:val="16"/>
        <w:lang w:val="en-CA"/>
      </w:rPr>
      <w:tab/>
    </w:r>
    <w:r w:rsidRPr="00686068">
      <w:rPr>
        <w:rFonts w:ascii="Arial" w:hAnsi="Arial" w:cs="Times New Roman"/>
        <w:sz w:val="16"/>
        <w:szCs w:val="16"/>
        <w:lang w:val="en-CA"/>
      </w:rPr>
      <w:t xml:space="preserve">Page </w:t>
    </w:r>
    <w:r w:rsidRPr="00686068">
      <w:rPr>
        <w:rFonts w:ascii="Arial" w:hAnsi="Arial" w:cs="Times New Roman"/>
        <w:sz w:val="16"/>
        <w:szCs w:val="16"/>
        <w:lang w:val="en-CA"/>
      </w:rPr>
      <w:fldChar w:fldCharType="begin"/>
    </w:r>
    <w:r w:rsidRPr="00686068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686068">
      <w:rPr>
        <w:rFonts w:ascii="Arial" w:hAnsi="Arial" w:cs="Times New Roman"/>
        <w:sz w:val="16"/>
        <w:szCs w:val="16"/>
        <w:lang w:val="en-CA"/>
      </w:rPr>
      <w:fldChar w:fldCharType="separate"/>
    </w:r>
    <w:r w:rsidRPr="00686068">
      <w:rPr>
        <w:rFonts w:ascii="Arial" w:hAnsi="Arial" w:cs="Times New Roman"/>
        <w:noProof/>
        <w:sz w:val="16"/>
        <w:szCs w:val="16"/>
        <w:lang w:val="en-CA"/>
      </w:rPr>
      <w:t>1</w:t>
    </w:r>
    <w:r w:rsidRPr="00686068">
      <w:rPr>
        <w:rFonts w:ascii="Arial" w:hAnsi="Arial" w:cs="Times New Roman"/>
        <w:sz w:val="16"/>
        <w:szCs w:val="16"/>
        <w:lang w:val="en-CA"/>
      </w:rPr>
      <w:fldChar w:fldCharType="end"/>
    </w:r>
    <w:r w:rsidRPr="00686068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686068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686068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686068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686068">
      <w:rPr>
        <w:rFonts w:ascii="Arial" w:hAnsi="Arial" w:cs="Times New Roman"/>
        <w:noProof/>
        <w:sz w:val="16"/>
        <w:szCs w:val="16"/>
        <w:lang w:val="en-CA"/>
      </w:rPr>
      <w:t>1</w:t>
    </w:r>
    <w:r w:rsidRPr="00686068">
      <w:rPr>
        <w:rFonts w:ascii="Arial" w:hAnsi="Arial" w:cs="Times New Roman"/>
        <w:noProof/>
        <w:sz w:val="16"/>
        <w:szCs w:val="16"/>
        <w:lang w:val="en-CA"/>
      </w:rPr>
      <w:fldChar w:fldCharType="end"/>
    </w:r>
    <w:r w:rsidR="00FE3359">
      <w:rPr>
        <w:rFonts w:ascii="Arial" w:hAnsi="Arial" w:cs="Times New Roman"/>
        <w:noProof/>
        <w:sz w:val="16"/>
        <w:szCs w:val="16"/>
        <w:lang w:val="en-CA"/>
      </w:rPr>
      <w:t xml:space="preserve">                                                              </w:t>
    </w:r>
  </w:p>
  <w:p w14:paraId="45FB0818" w14:textId="68B2373C" w:rsidR="00C674B6" w:rsidRDefault="00575B28" w:rsidP="00FE3359">
    <w:pPr>
      <w:tabs>
        <w:tab w:val="right" w:pos="9360"/>
      </w:tabs>
      <w:spacing w:before="0"/>
      <w:jc w:val="both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noProof/>
        <w:sz w:val="16"/>
        <w:szCs w:val="16"/>
        <w:lang w:val="en-CA"/>
      </w:rPr>
      <w:t xml:space="preserve"> </w:t>
    </w:r>
    <w:r>
      <w:rPr>
        <w:rFonts w:ascii="Arial" w:hAnsi="Arial" w:cs="Times New Roman"/>
        <w:noProof/>
        <w:sz w:val="16"/>
        <w:szCs w:val="16"/>
        <w:lang w:val="en-CA"/>
      </w:rPr>
      <w:tab/>
    </w:r>
    <w:r w:rsidR="003604EE">
      <w:rPr>
        <w:rFonts w:ascii="Arial" w:hAnsi="Arial" w:cs="Times New Roman"/>
        <w:sz w:val="16"/>
        <w:szCs w:val="16"/>
        <w:lang w:val="en-CA"/>
      </w:rPr>
      <w:t xml:space="preserve">Revised: </w:t>
    </w:r>
    <w:r w:rsidR="00EA66CB">
      <w:rPr>
        <w:rFonts w:ascii="Arial" w:hAnsi="Arial" w:cs="Times New Roman"/>
        <w:sz w:val="16"/>
        <w:szCs w:val="16"/>
        <w:lang w:val="en-CA"/>
      </w:rPr>
      <w:t>October 28,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9528" w14:textId="77777777" w:rsidR="00941A07" w:rsidRDefault="00941A07" w:rsidP="00566274">
      <w:r>
        <w:separator/>
      </w:r>
    </w:p>
  </w:footnote>
  <w:footnote w:type="continuationSeparator" w:id="0">
    <w:p w14:paraId="3A3E04BC" w14:textId="77777777" w:rsidR="00941A07" w:rsidRDefault="00941A07" w:rsidP="00566274">
      <w:r>
        <w:continuationSeparator/>
      </w:r>
    </w:p>
  </w:footnote>
  <w:footnote w:type="continuationNotice" w:id="1">
    <w:p w14:paraId="111A9007" w14:textId="77777777" w:rsidR="00941A07" w:rsidRDefault="00941A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BAD8" w14:textId="06BD70C0" w:rsidR="00E54D30" w:rsidRDefault="00E54D30" w:rsidP="00575B28">
    <w:pPr>
      <w:tabs>
        <w:tab w:val="right" w:pos="9360"/>
      </w:tabs>
      <w:rPr>
        <w:rFonts w:ascii="Arial" w:hAnsi="Arial"/>
        <w:b/>
      </w:rPr>
    </w:pPr>
    <w:r w:rsidRPr="008B6D66">
      <w:rPr>
        <w:rFonts w:ascii="Arial" w:hAnsi="Arial"/>
      </w:rPr>
      <w:t>[Company Logo]</w:t>
    </w:r>
    <w:r w:rsidRPr="008B6D66">
      <w:rPr>
        <w:rFonts w:ascii="Arial" w:hAnsi="Arial"/>
        <w:b/>
      </w:rPr>
      <w:tab/>
      <w:t>Company Name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9E4940" w14:paraId="3334E02E" w14:textId="77777777" w:rsidTr="009E4940">
      <w:trPr>
        <w:trHeight w:val="720"/>
      </w:trPr>
      <w:tc>
        <w:tcPr>
          <w:tcW w:w="4788" w:type="dxa"/>
          <w:shd w:val="clear" w:color="auto" w:fill="F2F2F2" w:themeFill="background1" w:themeFillShade="F2"/>
          <w:vAlign w:val="center"/>
        </w:tcPr>
        <w:p w14:paraId="4F151AA9" w14:textId="292EBAC3" w:rsidR="009E4940" w:rsidRPr="009E4940" w:rsidRDefault="002B7F67" w:rsidP="00575B28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Grader</w:t>
          </w:r>
        </w:p>
      </w:tc>
      <w:tc>
        <w:tcPr>
          <w:tcW w:w="4788" w:type="dxa"/>
          <w:shd w:val="clear" w:color="auto" w:fill="F2F2F2" w:themeFill="background1" w:themeFillShade="F2"/>
          <w:vAlign w:val="center"/>
        </w:tcPr>
        <w:p w14:paraId="77AC974A" w14:textId="01BF4970" w:rsidR="009E4940" w:rsidRPr="009E4940" w:rsidRDefault="009E4940" w:rsidP="00575B28">
          <w:pPr>
            <w:tabs>
              <w:tab w:val="right" w:pos="9360"/>
            </w:tabs>
            <w:rPr>
              <w:rFonts w:ascii="Arial" w:hAnsi="Arial"/>
              <w:b/>
              <w:sz w:val="32"/>
              <w:szCs w:val="32"/>
            </w:rPr>
          </w:pPr>
          <w:r w:rsidRPr="009E4940">
            <w:rPr>
              <w:rFonts w:ascii="Arial" w:hAnsi="Arial"/>
              <w:b/>
              <w:sz w:val="32"/>
              <w:szCs w:val="32"/>
            </w:rPr>
            <w:t>SAFE WORK PROCEDURE</w:t>
          </w:r>
        </w:p>
      </w:tc>
    </w:tr>
  </w:tbl>
  <w:p w14:paraId="2C9B23C2" w14:textId="77777777" w:rsidR="009E4940" w:rsidRPr="009E4940" w:rsidRDefault="009E4940" w:rsidP="00575B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68"/>
    <w:multiLevelType w:val="hybridMultilevel"/>
    <w:tmpl w:val="FE00D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D0471"/>
    <w:multiLevelType w:val="hybridMultilevel"/>
    <w:tmpl w:val="14E60FD6"/>
    <w:lvl w:ilvl="0" w:tplc="9E440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1DB"/>
    <w:multiLevelType w:val="hybridMultilevel"/>
    <w:tmpl w:val="58AACB0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F4B"/>
    <w:multiLevelType w:val="hybridMultilevel"/>
    <w:tmpl w:val="C7CA3EE6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77E"/>
    <w:multiLevelType w:val="hybridMultilevel"/>
    <w:tmpl w:val="ED72D8E0"/>
    <w:lvl w:ilvl="0" w:tplc="A97EB6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A630EB2"/>
    <w:multiLevelType w:val="hybridMultilevel"/>
    <w:tmpl w:val="E010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0FE4"/>
    <w:multiLevelType w:val="hybridMultilevel"/>
    <w:tmpl w:val="47641CC2"/>
    <w:lvl w:ilvl="0" w:tplc="A01E3F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1EED"/>
    <w:multiLevelType w:val="hybridMultilevel"/>
    <w:tmpl w:val="5068F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6507"/>
    <w:multiLevelType w:val="hybridMultilevel"/>
    <w:tmpl w:val="F226325A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6A73"/>
    <w:multiLevelType w:val="hybridMultilevel"/>
    <w:tmpl w:val="2DD0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0E18"/>
    <w:multiLevelType w:val="hybridMultilevel"/>
    <w:tmpl w:val="B7BC2FE2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14A01"/>
    <w:multiLevelType w:val="hybridMultilevel"/>
    <w:tmpl w:val="E9748E1E"/>
    <w:lvl w:ilvl="0" w:tplc="82BAA48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F1DC1"/>
    <w:multiLevelType w:val="hybridMultilevel"/>
    <w:tmpl w:val="55DC69BC"/>
    <w:lvl w:ilvl="0" w:tplc="B72EE3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854519"/>
    <w:multiLevelType w:val="hybridMultilevel"/>
    <w:tmpl w:val="41166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D6406"/>
    <w:multiLevelType w:val="hybridMultilevel"/>
    <w:tmpl w:val="1CC4E4E4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F107E11"/>
    <w:multiLevelType w:val="hybridMultilevel"/>
    <w:tmpl w:val="ED72D8E0"/>
    <w:lvl w:ilvl="0" w:tplc="A97EB6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657A3"/>
    <w:multiLevelType w:val="hybridMultilevel"/>
    <w:tmpl w:val="90D603A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02A5D"/>
    <w:multiLevelType w:val="multilevel"/>
    <w:tmpl w:val="DB2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577391"/>
    <w:multiLevelType w:val="hybridMultilevel"/>
    <w:tmpl w:val="445273E8"/>
    <w:lvl w:ilvl="0" w:tplc="0D0CD6B2">
      <w:start w:val="1"/>
      <w:numFmt w:val="decimal"/>
      <w:lvlText w:val="%1."/>
      <w:lvlJc w:val="left"/>
      <w:pPr>
        <w:ind w:left="1019" w:hanging="720"/>
        <w:jc w:val="left"/>
      </w:pPr>
      <w:rPr>
        <w:rFonts w:ascii="Arial" w:eastAsia="Century Schoolbook" w:hAnsi="Arial" w:cs="Arial" w:hint="default"/>
        <w:spacing w:val="-3"/>
        <w:w w:val="100"/>
        <w:sz w:val="22"/>
        <w:szCs w:val="22"/>
        <w:lang w:val="en-CA" w:eastAsia="en-CA" w:bidi="en-CA"/>
      </w:rPr>
    </w:lvl>
    <w:lvl w:ilvl="1" w:tplc="27BA8F20">
      <w:numFmt w:val="bullet"/>
      <w:lvlText w:val="•"/>
      <w:lvlJc w:val="left"/>
      <w:pPr>
        <w:ind w:left="1925" w:hanging="720"/>
      </w:pPr>
      <w:rPr>
        <w:rFonts w:hint="default"/>
        <w:lang w:val="en-CA" w:eastAsia="en-CA" w:bidi="en-CA"/>
      </w:rPr>
    </w:lvl>
    <w:lvl w:ilvl="2" w:tplc="333E2EDE">
      <w:numFmt w:val="bullet"/>
      <w:lvlText w:val="•"/>
      <w:lvlJc w:val="left"/>
      <w:pPr>
        <w:ind w:left="2831" w:hanging="720"/>
      </w:pPr>
      <w:rPr>
        <w:rFonts w:hint="default"/>
        <w:lang w:val="en-CA" w:eastAsia="en-CA" w:bidi="en-CA"/>
      </w:rPr>
    </w:lvl>
    <w:lvl w:ilvl="3" w:tplc="65B8D996">
      <w:numFmt w:val="bullet"/>
      <w:lvlText w:val="•"/>
      <w:lvlJc w:val="left"/>
      <w:pPr>
        <w:ind w:left="3737" w:hanging="720"/>
      </w:pPr>
      <w:rPr>
        <w:rFonts w:hint="default"/>
        <w:lang w:val="en-CA" w:eastAsia="en-CA" w:bidi="en-CA"/>
      </w:rPr>
    </w:lvl>
    <w:lvl w:ilvl="4" w:tplc="EC3C8320">
      <w:numFmt w:val="bullet"/>
      <w:lvlText w:val="•"/>
      <w:lvlJc w:val="left"/>
      <w:pPr>
        <w:ind w:left="4643" w:hanging="720"/>
      </w:pPr>
      <w:rPr>
        <w:rFonts w:hint="default"/>
        <w:lang w:val="en-CA" w:eastAsia="en-CA" w:bidi="en-CA"/>
      </w:rPr>
    </w:lvl>
    <w:lvl w:ilvl="5" w:tplc="E93AF924">
      <w:numFmt w:val="bullet"/>
      <w:lvlText w:val="•"/>
      <w:lvlJc w:val="left"/>
      <w:pPr>
        <w:ind w:left="5549" w:hanging="720"/>
      </w:pPr>
      <w:rPr>
        <w:rFonts w:hint="default"/>
        <w:lang w:val="en-CA" w:eastAsia="en-CA" w:bidi="en-CA"/>
      </w:rPr>
    </w:lvl>
    <w:lvl w:ilvl="6" w:tplc="5D562142">
      <w:numFmt w:val="bullet"/>
      <w:lvlText w:val="•"/>
      <w:lvlJc w:val="left"/>
      <w:pPr>
        <w:ind w:left="6455" w:hanging="720"/>
      </w:pPr>
      <w:rPr>
        <w:rFonts w:hint="default"/>
        <w:lang w:val="en-CA" w:eastAsia="en-CA" w:bidi="en-CA"/>
      </w:rPr>
    </w:lvl>
    <w:lvl w:ilvl="7" w:tplc="2BA6C580">
      <w:numFmt w:val="bullet"/>
      <w:lvlText w:val="•"/>
      <w:lvlJc w:val="left"/>
      <w:pPr>
        <w:ind w:left="7361" w:hanging="720"/>
      </w:pPr>
      <w:rPr>
        <w:rFonts w:hint="default"/>
        <w:lang w:val="en-CA" w:eastAsia="en-CA" w:bidi="en-CA"/>
      </w:rPr>
    </w:lvl>
    <w:lvl w:ilvl="8" w:tplc="354884C2">
      <w:numFmt w:val="bullet"/>
      <w:lvlText w:val="•"/>
      <w:lvlJc w:val="left"/>
      <w:pPr>
        <w:ind w:left="8267" w:hanging="720"/>
      </w:pPr>
      <w:rPr>
        <w:rFonts w:hint="default"/>
        <w:lang w:val="en-CA" w:eastAsia="en-CA" w:bidi="en-CA"/>
      </w:rPr>
    </w:lvl>
  </w:abstractNum>
  <w:num w:numId="1">
    <w:abstractNumId w:val="12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9"/>
  </w:num>
  <w:num w:numId="12">
    <w:abstractNumId w:val="18"/>
  </w:num>
  <w:num w:numId="13">
    <w:abstractNumId w:val="3"/>
  </w:num>
  <w:num w:numId="14">
    <w:abstractNumId w:val="0"/>
  </w:num>
  <w:num w:numId="15">
    <w:abstractNumId w:val="14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5"/>
  </w:num>
  <w:num w:numId="21">
    <w:abstractNumId w:val="20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4398"/>
    <w:rsid w:val="00005631"/>
    <w:rsid w:val="00005640"/>
    <w:rsid w:val="00006EA9"/>
    <w:rsid w:val="00021B23"/>
    <w:rsid w:val="00025114"/>
    <w:rsid w:val="00026A58"/>
    <w:rsid w:val="0003028B"/>
    <w:rsid w:val="00033082"/>
    <w:rsid w:val="00036977"/>
    <w:rsid w:val="00040B3C"/>
    <w:rsid w:val="00045D48"/>
    <w:rsid w:val="000573F3"/>
    <w:rsid w:val="00084A1C"/>
    <w:rsid w:val="00084D65"/>
    <w:rsid w:val="00085838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E4A44"/>
    <w:rsid w:val="000F045C"/>
    <w:rsid w:val="000F3668"/>
    <w:rsid w:val="000F605A"/>
    <w:rsid w:val="001353B7"/>
    <w:rsid w:val="0013716A"/>
    <w:rsid w:val="0014073F"/>
    <w:rsid w:val="00143B7E"/>
    <w:rsid w:val="00144755"/>
    <w:rsid w:val="00170628"/>
    <w:rsid w:val="00172638"/>
    <w:rsid w:val="00173EA9"/>
    <w:rsid w:val="0018226F"/>
    <w:rsid w:val="0018416D"/>
    <w:rsid w:val="001866C0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1FB8"/>
    <w:rsid w:val="001E3DC8"/>
    <w:rsid w:val="001E5A4E"/>
    <w:rsid w:val="001F0A47"/>
    <w:rsid w:val="001F3328"/>
    <w:rsid w:val="001F377B"/>
    <w:rsid w:val="001F64A6"/>
    <w:rsid w:val="002001E2"/>
    <w:rsid w:val="00202C0F"/>
    <w:rsid w:val="00207F73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946"/>
    <w:rsid w:val="002665A7"/>
    <w:rsid w:val="00266603"/>
    <w:rsid w:val="0027047C"/>
    <w:rsid w:val="002720B2"/>
    <w:rsid w:val="00272A2C"/>
    <w:rsid w:val="0027330E"/>
    <w:rsid w:val="00280CBC"/>
    <w:rsid w:val="002838BE"/>
    <w:rsid w:val="00284BEE"/>
    <w:rsid w:val="002A22E2"/>
    <w:rsid w:val="002A3B40"/>
    <w:rsid w:val="002A6E29"/>
    <w:rsid w:val="002A6FAA"/>
    <w:rsid w:val="002B7F67"/>
    <w:rsid w:val="002C2389"/>
    <w:rsid w:val="002C2939"/>
    <w:rsid w:val="002C5674"/>
    <w:rsid w:val="002D098B"/>
    <w:rsid w:val="002D7B32"/>
    <w:rsid w:val="002D7C73"/>
    <w:rsid w:val="002E0C8C"/>
    <w:rsid w:val="002E4A56"/>
    <w:rsid w:val="002E6304"/>
    <w:rsid w:val="002E6C09"/>
    <w:rsid w:val="002E7E57"/>
    <w:rsid w:val="002F17E3"/>
    <w:rsid w:val="002F4A62"/>
    <w:rsid w:val="002F675E"/>
    <w:rsid w:val="003053B7"/>
    <w:rsid w:val="00312D39"/>
    <w:rsid w:val="00320424"/>
    <w:rsid w:val="00321BE9"/>
    <w:rsid w:val="00322B57"/>
    <w:rsid w:val="00335A96"/>
    <w:rsid w:val="003604EE"/>
    <w:rsid w:val="00372514"/>
    <w:rsid w:val="003745AB"/>
    <w:rsid w:val="003767A8"/>
    <w:rsid w:val="003814A0"/>
    <w:rsid w:val="00382731"/>
    <w:rsid w:val="00387D55"/>
    <w:rsid w:val="003966C5"/>
    <w:rsid w:val="003A4A00"/>
    <w:rsid w:val="003A4C4A"/>
    <w:rsid w:val="003B1E45"/>
    <w:rsid w:val="003B2DC3"/>
    <w:rsid w:val="003B59EF"/>
    <w:rsid w:val="003C5719"/>
    <w:rsid w:val="003C6E34"/>
    <w:rsid w:val="003D0FB8"/>
    <w:rsid w:val="003E48C7"/>
    <w:rsid w:val="0040504F"/>
    <w:rsid w:val="004054A1"/>
    <w:rsid w:val="00410697"/>
    <w:rsid w:val="00421DCE"/>
    <w:rsid w:val="00423C4F"/>
    <w:rsid w:val="00423CFF"/>
    <w:rsid w:val="00430E9B"/>
    <w:rsid w:val="00442F8B"/>
    <w:rsid w:val="00461D22"/>
    <w:rsid w:val="004623DF"/>
    <w:rsid w:val="004721F8"/>
    <w:rsid w:val="00484AE1"/>
    <w:rsid w:val="00491764"/>
    <w:rsid w:val="004920AB"/>
    <w:rsid w:val="00494F70"/>
    <w:rsid w:val="004A578D"/>
    <w:rsid w:val="004B7EF8"/>
    <w:rsid w:val="004E37D2"/>
    <w:rsid w:val="004E6EEA"/>
    <w:rsid w:val="004F4FEA"/>
    <w:rsid w:val="004F60D3"/>
    <w:rsid w:val="00501FAE"/>
    <w:rsid w:val="005106B8"/>
    <w:rsid w:val="005214B2"/>
    <w:rsid w:val="00525025"/>
    <w:rsid w:val="00527CB6"/>
    <w:rsid w:val="0055634A"/>
    <w:rsid w:val="00562119"/>
    <w:rsid w:val="00566274"/>
    <w:rsid w:val="00566D03"/>
    <w:rsid w:val="00575B28"/>
    <w:rsid w:val="005761C8"/>
    <w:rsid w:val="00597233"/>
    <w:rsid w:val="005B5EC9"/>
    <w:rsid w:val="005C0F19"/>
    <w:rsid w:val="005C22AA"/>
    <w:rsid w:val="005C661A"/>
    <w:rsid w:val="005D05ED"/>
    <w:rsid w:val="005D0FF5"/>
    <w:rsid w:val="005D2B26"/>
    <w:rsid w:val="005D3AE2"/>
    <w:rsid w:val="005D6812"/>
    <w:rsid w:val="00601884"/>
    <w:rsid w:val="00602DBD"/>
    <w:rsid w:val="00610429"/>
    <w:rsid w:val="0061356B"/>
    <w:rsid w:val="0061669A"/>
    <w:rsid w:val="006425BD"/>
    <w:rsid w:val="006441E4"/>
    <w:rsid w:val="00655C66"/>
    <w:rsid w:val="006567E5"/>
    <w:rsid w:val="00671328"/>
    <w:rsid w:val="00673175"/>
    <w:rsid w:val="00686068"/>
    <w:rsid w:val="0069157E"/>
    <w:rsid w:val="006944DA"/>
    <w:rsid w:val="006A054E"/>
    <w:rsid w:val="006A27D9"/>
    <w:rsid w:val="006A530E"/>
    <w:rsid w:val="006B46DA"/>
    <w:rsid w:val="006B4721"/>
    <w:rsid w:val="006B4AB3"/>
    <w:rsid w:val="006C52D7"/>
    <w:rsid w:val="006C56D7"/>
    <w:rsid w:val="006D2ED5"/>
    <w:rsid w:val="006D5438"/>
    <w:rsid w:val="006D7A7B"/>
    <w:rsid w:val="006F6BF0"/>
    <w:rsid w:val="00704C37"/>
    <w:rsid w:val="00717B08"/>
    <w:rsid w:val="00726540"/>
    <w:rsid w:val="00730D09"/>
    <w:rsid w:val="00740279"/>
    <w:rsid w:val="00756310"/>
    <w:rsid w:val="00771BC6"/>
    <w:rsid w:val="00780F45"/>
    <w:rsid w:val="007877A9"/>
    <w:rsid w:val="007A11A9"/>
    <w:rsid w:val="007A4B61"/>
    <w:rsid w:val="007B4058"/>
    <w:rsid w:val="007D0309"/>
    <w:rsid w:val="007F40C6"/>
    <w:rsid w:val="007F6D3F"/>
    <w:rsid w:val="007F72E9"/>
    <w:rsid w:val="00804987"/>
    <w:rsid w:val="00827007"/>
    <w:rsid w:val="00831958"/>
    <w:rsid w:val="00853198"/>
    <w:rsid w:val="0087008C"/>
    <w:rsid w:val="00884991"/>
    <w:rsid w:val="008A263F"/>
    <w:rsid w:val="008A3452"/>
    <w:rsid w:val="008B08C5"/>
    <w:rsid w:val="008B6D2F"/>
    <w:rsid w:val="008B6D66"/>
    <w:rsid w:val="008D098A"/>
    <w:rsid w:val="008D1D6F"/>
    <w:rsid w:val="008E5B6D"/>
    <w:rsid w:val="008F34E7"/>
    <w:rsid w:val="008F398F"/>
    <w:rsid w:val="008F429F"/>
    <w:rsid w:val="008F6661"/>
    <w:rsid w:val="008F7367"/>
    <w:rsid w:val="00906F9F"/>
    <w:rsid w:val="0091655D"/>
    <w:rsid w:val="00923792"/>
    <w:rsid w:val="00923EFC"/>
    <w:rsid w:val="00930E5D"/>
    <w:rsid w:val="00930EA6"/>
    <w:rsid w:val="00933EA2"/>
    <w:rsid w:val="00941A07"/>
    <w:rsid w:val="009559D5"/>
    <w:rsid w:val="00956F35"/>
    <w:rsid w:val="00960BB3"/>
    <w:rsid w:val="00963519"/>
    <w:rsid w:val="00975976"/>
    <w:rsid w:val="00982268"/>
    <w:rsid w:val="009838CA"/>
    <w:rsid w:val="00993123"/>
    <w:rsid w:val="00995A0A"/>
    <w:rsid w:val="009B4048"/>
    <w:rsid w:val="009B56B9"/>
    <w:rsid w:val="009C2309"/>
    <w:rsid w:val="009C39A5"/>
    <w:rsid w:val="009C5087"/>
    <w:rsid w:val="009D7416"/>
    <w:rsid w:val="009D76CE"/>
    <w:rsid w:val="009E4940"/>
    <w:rsid w:val="009E7D6B"/>
    <w:rsid w:val="009F25E9"/>
    <w:rsid w:val="009F51D1"/>
    <w:rsid w:val="009F6202"/>
    <w:rsid w:val="00A009BF"/>
    <w:rsid w:val="00A00F13"/>
    <w:rsid w:val="00A06D2D"/>
    <w:rsid w:val="00A076EE"/>
    <w:rsid w:val="00A12466"/>
    <w:rsid w:val="00A14C5C"/>
    <w:rsid w:val="00A168B8"/>
    <w:rsid w:val="00A4439A"/>
    <w:rsid w:val="00A45749"/>
    <w:rsid w:val="00A57476"/>
    <w:rsid w:val="00A574AC"/>
    <w:rsid w:val="00A5772D"/>
    <w:rsid w:val="00A577FC"/>
    <w:rsid w:val="00A609BE"/>
    <w:rsid w:val="00A725F6"/>
    <w:rsid w:val="00A768DA"/>
    <w:rsid w:val="00A80242"/>
    <w:rsid w:val="00A83E08"/>
    <w:rsid w:val="00A931B3"/>
    <w:rsid w:val="00A97A24"/>
    <w:rsid w:val="00AA3B32"/>
    <w:rsid w:val="00AB4F87"/>
    <w:rsid w:val="00AC49F7"/>
    <w:rsid w:val="00AD4804"/>
    <w:rsid w:val="00AE6CDB"/>
    <w:rsid w:val="00AE76F4"/>
    <w:rsid w:val="00B05336"/>
    <w:rsid w:val="00B20BC8"/>
    <w:rsid w:val="00B23859"/>
    <w:rsid w:val="00B36722"/>
    <w:rsid w:val="00B370AE"/>
    <w:rsid w:val="00B41FBD"/>
    <w:rsid w:val="00B43E2F"/>
    <w:rsid w:val="00B44C6E"/>
    <w:rsid w:val="00B515D0"/>
    <w:rsid w:val="00B54F44"/>
    <w:rsid w:val="00B55CA5"/>
    <w:rsid w:val="00B72BB4"/>
    <w:rsid w:val="00B7454C"/>
    <w:rsid w:val="00B76FC6"/>
    <w:rsid w:val="00B817EF"/>
    <w:rsid w:val="00B84EDD"/>
    <w:rsid w:val="00BA07D8"/>
    <w:rsid w:val="00BA4889"/>
    <w:rsid w:val="00BA6191"/>
    <w:rsid w:val="00BB6BAC"/>
    <w:rsid w:val="00BC53BA"/>
    <w:rsid w:val="00BD78C6"/>
    <w:rsid w:val="00C01B40"/>
    <w:rsid w:val="00C069DE"/>
    <w:rsid w:val="00C16A0D"/>
    <w:rsid w:val="00C21D60"/>
    <w:rsid w:val="00C22B88"/>
    <w:rsid w:val="00C26915"/>
    <w:rsid w:val="00C33D70"/>
    <w:rsid w:val="00C46FFC"/>
    <w:rsid w:val="00C5098C"/>
    <w:rsid w:val="00C55B11"/>
    <w:rsid w:val="00C674B6"/>
    <w:rsid w:val="00C734FD"/>
    <w:rsid w:val="00C73555"/>
    <w:rsid w:val="00C87696"/>
    <w:rsid w:val="00C87D64"/>
    <w:rsid w:val="00C9179F"/>
    <w:rsid w:val="00CA302C"/>
    <w:rsid w:val="00CB3F6E"/>
    <w:rsid w:val="00CC57D1"/>
    <w:rsid w:val="00CD1274"/>
    <w:rsid w:val="00CD2F1F"/>
    <w:rsid w:val="00CF16EA"/>
    <w:rsid w:val="00CF2B46"/>
    <w:rsid w:val="00D03AEB"/>
    <w:rsid w:val="00D11285"/>
    <w:rsid w:val="00D3044B"/>
    <w:rsid w:val="00D30934"/>
    <w:rsid w:val="00D32007"/>
    <w:rsid w:val="00D33CF7"/>
    <w:rsid w:val="00D3485D"/>
    <w:rsid w:val="00D44F93"/>
    <w:rsid w:val="00D51A38"/>
    <w:rsid w:val="00D623A3"/>
    <w:rsid w:val="00D65133"/>
    <w:rsid w:val="00D66E22"/>
    <w:rsid w:val="00D67AD9"/>
    <w:rsid w:val="00D816B1"/>
    <w:rsid w:val="00D82022"/>
    <w:rsid w:val="00D82176"/>
    <w:rsid w:val="00D8586C"/>
    <w:rsid w:val="00DB7DAE"/>
    <w:rsid w:val="00DC01B1"/>
    <w:rsid w:val="00DC4935"/>
    <w:rsid w:val="00DD0542"/>
    <w:rsid w:val="00DD240B"/>
    <w:rsid w:val="00DD3FD2"/>
    <w:rsid w:val="00DE06C3"/>
    <w:rsid w:val="00DE35D7"/>
    <w:rsid w:val="00DE5784"/>
    <w:rsid w:val="00DE5AF7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7CEC"/>
    <w:rsid w:val="00E31929"/>
    <w:rsid w:val="00E424B9"/>
    <w:rsid w:val="00E45B27"/>
    <w:rsid w:val="00E516E8"/>
    <w:rsid w:val="00E51717"/>
    <w:rsid w:val="00E54143"/>
    <w:rsid w:val="00E54D30"/>
    <w:rsid w:val="00E6055F"/>
    <w:rsid w:val="00E61B1B"/>
    <w:rsid w:val="00E65CA8"/>
    <w:rsid w:val="00E7557A"/>
    <w:rsid w:val="00E879AB"/>
    <w:rsid w:val="00E9253D"/>
    <w:rsid w:val="00E96DB9"/>
    <w:rsid w:val="00EA45DE"/>
    <w:rsid w:val="00EA66CB"/>
    <w:rsid w:val="00EA691C"/>
    <w:rsid w:val="00EB0B1F"/>
    <w:rsid w:val="00EB3A03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5926"/>
    <w:rsid w:val="00F06A1A"/>
    <w:rsid w:val="00F22716"/>
    <w:rsid w:val="00F30F3F"/>
    <w:rsid w:val="00F31892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E3359"/>
    <w:rsid w:val="00FF00CE"/>
    <w:rsid w:val="00FF3B1A"/>
    <w:rsid w:val="07F231F9"/>
    <w:rsid w:val="16662974"/>
    <w:rsid w:val="19BF91FB"/>
    <w:rsid w:val="1E7B4E90"/>
    <w:rsid w:val="237FAE53"/>
    <w:rsid w:val="2F303622"/>
    <w:rsid w:val="38727741"/>
    <w:rsid w:val="5370A331"/>
    <w:rsid w:val="5C9AD6C2"/>
    <w:rsid w:val="6DCB0BD8"/>
    <w:rsid w:val="7FE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B9128"/>
  <w15:docId w15:val="{2D3AAD9C-C780-4360-B5C6-5CCA739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1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B72B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rsid w:val="00B72BB4"/>
  </w:style>
  <w:style w:type="character" w:customStyle="1" w:styleId="eop">
    <w:name w:val="eop"/>
    <w:rsid w:val="00B72BB4"/>
  </w:style>
  <w:style w:type="character" w:customStyle="1" w:styleId="contextualspellingandgrammarerror">
    <w:name w:val="contextualspellingandgrammarerror"/>
    <w:rsid w:val="00B72BB4"/>
  </w:style>
  <w:style w:type="character" w:customStyle="1" w:styleId="advancedproofingissue">
    <w:name w:val="advancedproofingissue"/>
    <w:rsid w:val="003053B7"/>
  </w:style>
  <w:style w:type="character" w:styleId="Strong">
    <w:name w:val="Strong"/>
    <w:basedOn w:val="DefaultParagraphFont"/>
    <w:uiPriority w:val="22"/>
    <w:qFormat/>
    <w:rsid w:val="0039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CA11-5EBD-4074-8975-D75A6562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55E0D-0811-4286-93D4-80B3A4D4FF24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A344F6A8-BBDF-462E-9F23-0B7491CD4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F6C95-8DC5-45F9-B19A-95727BE5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65</TotalTime>
  <Pages>2</Pages>
  <Words>500</Words>
  <Characters>2669</Characters>
  <Application>Microsoft Office Word</Application>
  <DocSecurity>0</DocSecurity>
  <Lines>127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Excavator</vt:lpstr>
    </vt:vector>
  </TitlesOfParts>
  <Company>bcfsc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Excavator</dc:title>
  <dc:subject>Driving</dc:subject>
  <dc:creator>Teresa Hansen; Jerry Kirouac</dc:creator>
  <cp:keywords>SAFE Companies; IOO; Individual Owner Operator; Safe Work Procedure</cp:keywords>
  <dc:description>Rev 000; Revision distribution - SAFE Companies, Training, IT</dc:description>
  <cp:lastModifiedBy>tammy</cp:lastModifiedBy>
  <cp:revision>4</cp:revision>
  <cp:lastPrinted>2013-03-20T21:03:00Z</cp:lastPrinted>
  <dcterms:created xsi:type="dcterms:W3CDTF">2021-10-28T21:47:00Z</dcterms:created>
  <dcterms:modified xsi:type="dcterms:W3CDTF">2021-10-28T22:50:00Z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