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CAE1" w14:textId="77777777" w:rsidR="00260BC8" w:rsidRPr="00426FE5" w:rsidRDefault="003671AE" w:rsidP="00260BC8">
      <w:pPr>
        <w:spacing w:line="204" w:lineRule="auto"/>
        <w:rPr>
          <w:rFonts w:ascii="Arial" w:hAnsi="Arial" w:cs="Arial"/>
          <w:b/>
          <w:sz w:val="22"/>
          <w:szCs w:val="22"/>
          <w:u w:val="single"/>
          <w:lang w:val="en-CA"/>
        </w:rPr>
      </w:pPr>
      <w:r w:rsidRPr="00426FE5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PERSONAL </w:t>
      </w:r>
      <w:r w:rsidR="00260BC8" w:rsidRPr="00426FE5">
        <w:rPr>
          <w:rFonts w:ascii="Arial" w:hAnsi="Arial" w:cs="Arial"/>
          <w:b/>
          <w:sz w:val="22"/>
          <w:szCs w:val="22"/>
          <w:u w:val="single"/>
          <w:lang w:val="en-CA"/>
        </w:rPr>
        <w:t>PROTECTIVE EQUIPMENT</w:t>
      </w:r>
    </w:p>
    <w:p w14:paraId="02EB378F" w14:textId="77777777" w:rsidR="00260BC8" w:rsidRPr="003671AE" w:rsidRDefault="00260BC8" w:rsidP="00260BC8">
      <w:pPr>
        <w:spacing w:line="204" w:lineRule="auto"/>
        <w:rPr>
          <w:rFonts w:ascii="Arial" w:hAnsi="Arial" w:cs="Arial"/>
          <w:b/>
          <w:sz w:val="20"/>
          <w:szCs w:val="20"/>
          <w:u w:val="single"/>
          <w:lang w:val="en-CA"/>
        </w:rPr>
      </w:pPr>
    </w:p>
    <w:p w14:paraId="5D2F8072" w14:textId="77777777" w:rsidR="00260BC8" w:rsidRPr="00A75B98" w:rsidRDefault="00260BC8" w:rsidP="00426FE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Boots – Wear boots with good tread and ankle support.  Caulk boots required to walk on booms.  Caulks to be inspected daily.</w:t>
      </w:r>
    </w:p>
    <w:p w14:paraId="25E2F6A3" w14:textId="77777777" w:rsidR="00260BC8" w:rsidRPr="00A75B98" w:rsidRDefault="00D038DA" w:rsidP="00426FE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Hi Vis Vest </w:t>
      </w:r>
    </w:p>
    <w:p w14:paraId="4CF76BF3" w14:textId="77777777" w:rsidR="006453E4" w:rsidRPr="00A75B98" w:rsidRDefault="006453E4" w:rsidP="00426FE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Hard hat – if come ashore to an active dry land sort</w:t>
      </w:r>
    </w:p>
    <w:p w14:paraId="21132899" w14:textId="77777777" w:rsidR="00260BC8" w:rsidRPr="00A75B98" w:rsidRDefault="00260BC8" w:rsidP="00426FE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Gloves – Must be worn when handling line.</w:t>
      </w:r>
    </w:p>
    <w:p w14:paraId="702A0F2F" w14:textId="77777777" w:rsidR="00260BC8" w:rsidRPr="00A75B98" w:rsidRDefault="00260BC8" w:rsidP="00426FE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PFD – Must be worn at all times when working on water or boom.</w:t>
      </w:r>
    </w:p>
    <w:p w14:paraId="2A021DFB" w14:textId="77777777" w:rsidR="00D0116B" w:rsidRPr="00A75B98" w:rsidRDefault="00D0116B" w:rsidP="00426FE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Flares – Check expiry dates.</w:t>
      </w:r>
    </w:p>
    <w:p w14:paraId="0229B8B8" w14:textId="77777777" w:rsidR="00D0116B" w:rsidRPr="00A75B98" w:rsidRDefault="00D0116B" w:rsidP="00426FE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Life Rafts – Check inspection dates.</w:t>
      </w:r>
    </w:p>
    <w:p w14:paraId="6A05A809" w14:textId="77777777" w:rsidR="00260BC8" w:rsidRPr="00C96B95" w:rsidRDefault="00260BC8" w:rsidP="00260BC8">
      <w:pPr>
        <w:pStyle w:val="BulletBullets"/>
        <w:numPr>
          <w:ilvl w:val="0"/>
          <w:numId w:val="0"/>
        </w:numPr>
        <w:tabs>
          <w:tab w:val="clear" w:pos="540"/>
          <w:tab w:val="left" w:pos="720"/>
        </w:tabs>
        <w:spacing w:line="204" w:lineRule="auto"/>
        <w:jc w:val="both"/>
        <w:rPr>
          <w:rFonts w:cs="Arial"/>
          <w:sz w:val="10"/>
          <w:szCs w:val="10"/>
        </w:rPr>
      </w:pPr>
    </w:p>
    <w:p w14:paraId="6D0810F1" w14:textId="77777777" w:rsidR="00260BC8" w:rsidRPr="00D55C65" w:rsidRDefault="00260BC8" w:rsidP="00426FE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55C65">
        <w:rPr>
          <w:rFonts w:ascii="Arial" w:hAnsi="Arial" w:cs="Arial"/>
          <w:b/>
          <w:bCs/>
          <w:sz w:val="22"/>
          <w:szCs w:val="22"/>
          <w:u w:val="single"/>
        </w:rPr>
        <w:t>COMMUNICATION</w:t>
      </w:r>
      <w:r w:rsidR="001E22F1" w:rsidRPr="00D55C65">
        <w:rPr>
          <w:rFonts w:ascii="Arial" w:hAnsi="Arial" w:cs="Arial"/>
          <w:b/>
          <w:bCs/>
          <w:sz w:val="22"/>
          <w:szCs w:val="22"/>
          <w:u w:val="single"/>
        </w:rPr>
        <w:t>S</w:t>
      </w:r>
    </w:p>
    <w:p w14:paraId="5A39BBE3" w14:textId="77777777" w:rsidR="001E22F1" w:rsidRPr="00C96B95" w:rsidRDefault="001E22F1" w:rsidP="001E22F1">
      <w:pPr>
        <w:pStyle w:val="ListParagraph"/>
        <w:ind w:left="0"/>
        <w:rPr>
          <w:rFonts w:ascii="Arial" w:hAnsi="Arial" w:cs="Arial"/>
          <w:b/>
          <w:sz w:val="10"/>
          <w:szCs w:val="10"/>
          <w:lang w:eastAsia="en-CA"/>
        </w:rPr>
      </w:pPr>
    </w:p>
    <w:p w14:paraId="78062AFF" w14:textId="77777777" w:rsidR="00260BC8" w:rsidRPr="00A75B98" w:rsidRDefault="001E22F1" w:rsidP="00A75B98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Operator/Captain will have a pre-work meeting with all crew members about destination and workplan.</w:t>
      </w:r>
    </w:p>
    <w:p w14:paraId="2ADD021D" w14:textId="77777777" w:rsidR="00260BC8" w:rsidRPr="00A75B98" w:rsidRDefault="00260BC8" w:rsidP="00A75B98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Report all matters regarding safety or procedures to the </w:t>
      </w:r>
      <w:r w:rsidR="001E22F1" w:rsidRPr="00A75B98">
        <w:rPr>
          <w:rFonts w:ascii="Arial" w:hAnsi="Arial" w:cs="Arial"/>
          <w:sz w:val="20"/>
          <w:szCs w:val="20"/>
        </w:rPr>
        <w:t>Captain</w:t>
      </w:r>
      <w:r w:rsidRPr="00A75B98">
        <w:rPr>
          <w:rFonts w:ascii="Arial" w:hAnsi="Arial" w:cs="Arial"/>
          <w:sz w:val="20"/>
          <w:szCs w:val="20"/>
        </w:rPr>
        <w:t xml:space="preserve"> as soon as possible.</w:t>
      </w:r>
    </w:p>
    <w:p w14:paraId="411745BD" w14:textId="77777777" w:rsidR="00260BC8" w:rsidRPr="00A75B98" w:rsidRDefault="00260BC8" w:rsidP="00A75B98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If working alone follow the guidelines as set out in company policy, radio checks etc.  </w:t>
      </w:r>
    </w:p>
    <w:p w14:paraId="4A639177" w14:textId="77777777" w:rsidR="00260BC8" w:rsidRPr="00A75B98" w:rsidRDefault="00260BC8" w:rsidP="00A75B98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Workers must be familiar with </w:t>
      </w:r>
      <w:r w:rsidR="0036065F" w:rsidRPr="00A75B98">
        <w:rPr>
          <w:rFonts w:ascii="Arial" w:hAnsi="Arial" w:cs="Arial"/>
          <w:sz w:val="20"/>
          <w:szCs w:val="20"/>
        </w:rPr>
        <w:t>all aspects of radio operations and emergency broadcasts</w:t>
      </w:r>
    </w:p>
    <w:p w14:paraId="1816B5B8" w14:textId="77777777" w:rsidR="00260BC8" w:rsidRPr="00A75B98" w:rsidRDefault="00260BC8" w:rsidP="00A75B98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Workers shall use and monitor vessel traffic on the VHF.</w:t>
      </w:r>
    </w:p>
    <w:p w14:paraId="41C8F396" w14:textId="77777777" w:rsidR="00260BC8" w:rsidRPr="00C96B95" w:rsidRDefault="00260BC8" w:rsidP="00260BC8">
      <w:pPr>
        <w:spacing w:line="204" w:lineRule="auto"/>
        <w:rPr>
          <w:rFonts w:ascii="Arial" w:hAnsi="Arial" w:cs="Arial"/>
          <w:sz w:val="10"/>
          <w:szCs w:val="10"/>
          <w:lang w:eastAsia="en-CA"/>
        </w:rPr>
      </w:pPr>
    </w:p>
    <w:p w14:paraId="3955201D" w14:textId="77777777" w:rsidR="00260BC8" w:rsidRPr="00D55C65" w:rsidRDefault="00260BC8" w:rsidP="00F006F1">
      <w:pPr>
        <w:pStyle w:val="BulletBullets"/>
        <w:numPr>
          <w:ilvl w:val="0"/>
          <w:numId w:val="0"/>
        </w:numPr>
        <w:rPr>
          <w:rFonts w:cs="Arial"/>
          <w:b/>
          <w:bCs/>
          <w:sz w:val="20"/>
          <w:u w:val="single"/>
        </w:rPr>
      </w:pPr>
      <w:r w:rsidRPr="00D55C65">
        <w:rPr>
          <w:rFonts w:cs="Arial"/>
          <w:b/>
          <w:bCs/>
          <w:sz w:val="22"/>
          <w:szCs w:val="22"/>
          <w:u w:val="single"/>
        </w:rPr>
        <w:t xml:space="preserve">PRE-WORK </w:t>
      </w:r>
      <w:r w:rsidR="00F44727" w:rsidRPr="00D55C65">
        <w:rPr>
          <w:rFonts w:cs="Arial"/>
          <w:b/>
          <w:bCs/>
          <w:sz w:val="22"/>
          <w:szCs w:val="22"/>
          <w:u w:val="single"/>
        </w:rPr>
        <w:t xml:space="preserve">AND INSPECTION </w:t>
      </w:r>
      <w:r w:rsidRPr="00D55C65">
        <w:rPr>
          <w:rFonts w:cs="Arial"/>
          <w:b/>
          <w:bCs/>
          <w:sz w:val="22"/>
          <w:szCs w:val="22"/>
          <w:u w:val="single"/>
        </w:rPr>
        <w:t>PROCEDURES</w:t>
      </w:r>
    </w:p>
    <w:p w14:paraId="72A3D3EC" w14:textId="77777777" w:rsidR="00260BC8" w:rsidRPr="003671AE" w:rsidRDefault="00260BC8" w:rsidP="00260BC8">
      <w:pPr>
        <w:pStyle w:val="BulletBullets"/>
        <w:numPr>
          <w:ilvl w:val="0"/>
          <w:numId w:val="0"/>
        </w:numPr>
        <w:spacing w:line="204" w:lineRule="auto"/>
        <w:rPr>
          <w:rFonts w:cs="Arial"/>
          <w:bCs/>
          <w:sz w:val="20"/>
          <w:u w:val="single"/>
        </w:rPr>
      </w:pPr>
    </w:p>
    <w:p w14:paraId="7B8D4A44" w14:textId="77777777" w:rsidR="00260BC8" w:rsidRPr="00A75B98" w:rsidRDefault="00260BC8" w:rsidP="00A75B98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Use 3-point contact to access and egress the Tug.</w:t>
      </w:r>
    </w:p>
    <w:p w14:paraId="38251D47" w14:textId="77777777" w:rsidR="00F44727" w:rsidRPr="00A75B98" w:rsidRDefault="00F44727" w:rsidP="00A75B98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Inspect that deck are free from clutter; all lines and any tools and equipment left behind from maintenance are stowed.</w:t>
      </w:r>
    </w:p>
    <w:p w14:paraId="5D1B5426" w14:textId="77777777" w:rsidR="00260BC8" w:rsidRPr="00A75B98" w:rsidRDefault="00260BC8" w:rsidP="00A75B98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Check marine charts </w:t>
      </w:r>
      <w:r w:rsidR="00811C60" w:rsidRPr="00A75B98">
        <w:rPr>
          <w:rFonts w:ascii="Arial" w:hAnsi="Arial" w:cs="Arial"/>
          <w:sz w:val="20"/>
          <w:szCs w:val="20"/>
        </w:rPr>
        <w:t xml:space="preserve">or chart plotter </w:t>
      </w:r>
      <w:r w:rsidRPr="00A75B98">
        <w:rPr>
          <w:rFonts w:ascii="Arial" w:hAnsi="Arial" w:cs="Arial"/>
          <w:sz w:val="20"/>
          <w:szCs w:val="20"/>
        </w:rPr>
        <w:t>f</w:t>
      </w:r>
      <w:r w:rsidR="0036065F" w:rsidRPr="00A75B98">
        <w:rPr>
          <w:rFonts w:ascii="Arial" w:hAnsi="Arial" w:cs="Arial"/>
          <w:sz w:val="20"/>
          <w:szCs w:val="20"/>
        </w:rPr>
        <w:t>or</w:t>
      </w:r>
      <w:r w:rsidRPr="00A75B98">
        <w:rPr>
          <w:rFonts w:ascii="Arial" w:hAnsi="Arial" w:cs="Arial"/>
          <w:sz w:val="20"/>
          <w:szCs w:val="20"/>
        </w:rPr>
        <w:t xml:space="preserve"> your area for any hazards.</w:t>
      </w:r>
    </w:p>
    <w:p w14:paraId="4C1EFEC3" w14:textId="77777777" w:rsidR="00811C60" w:rsidRPr="00A75B98" w:rsidRDefault="00811C60" w:rsidP="00A75B98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Check that all electronics are working properly including </w:t>
      </w:r>
      <w:r w:rsidR="009C6A5F" w:rsidRPr="00A75B98">
        <w:rPr>
          <w:rFonts w:ascii="Arial" w:hAnsi="Arial" w:cs="Arial"/>
          <w:sz w:val="20"/>
          <w:szCs w:val="20"/>
        </w:rPr>
        <w:t xml:space="preserve">all </w:t>
      </w:r>
      <w:r w:rsidRPr="00A75B98">
        <w:rPr>
          <w:rFonts w:ascii="Arial" w:hAnsi="Arial" w:cs="Arial"/>
          <w:sz w:val="20"/>
          <w:szCs w:val="20"/>
        </w:rPr>
        <w:t>radios</w:t>
      </w:r>
      <w:r w:rsidR="009C6A5F" w:rsidRPr="00A75B98">
        <w:rPr>
          <w:rFonts w:ascii="Arial" w:hAnsi="Arial" w:cs="Arial"/>
          <w:sz w:val="20"/>
          <w:szCs w:val="20"/>
        </w:rPr>
        <w:t xml:space="preserve"> (fixed and handhelds)</w:t>
      </w:r>
      <w:r w:rsidRPr="00A75B98">
        <w:rPr>
          <w:rFonts w:ascii="Arial" w:hAnsi="Arial" w:cs="Arial"/>
          <w:sz w:val="20"/>
          <w:szCs w:val="20"/>
        </w:rPr>
        <w:t>, GPS and chart plotter; depth sounder; radar; and interior and exterior lights.</w:t>
      </w:r>
    </w:p>
    <w:p w14:paraId="3F04B94F" w14:textId="77777777" w:rsidR="00260BC8" w:rsidRPr="00A75B98" w:rsidRDefault="00260BC8" w:rsidP="00A75B98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Check weather, tides and assess currents</w:t>
      </w:r>
      <w:r w:rsidR="00811C60" w:rsidRPr="00A75B98">
        <w:rPr>
          <w:rFonts w:ascii="Arial" w:hAnsi="Arial" w:cs="Arial"/>
          <w:sz w:val="20"/>
          <w:szCs w:val="20"/>
        </w:rPr>
        <w:t xml:space="preserve"> for sail plan</w:t>
      </w:r>
    </w:p>
    <w:p w14:paraId="690021F6" w14:textId="77777777" w:rsidR="00260BC8" w:rsidRPr="00A75B98" w:rsidRDefault="00260BC8" w:rsidP="00A75B98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Ensure the operator’s area is clear of clutter to prevent tripping.</w:t>
      </w:r>
    </w:p>
    <w:p w14:paraId="7E1904A5" w14:textId="77777777" w:rsidR="001E22F1" w:rsidRPr="00A75B98" w:rsidRDefault="001E22F1" w:rsidP="00A75B98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The Captain and Crew to do an inspection of the vessel including all compartments; engine room; hatches; and emergency equipment.</w:t>
      </w:r>
    </w:p>
    <w:p w14:paraId="4D8FABE0" w14:textId="77777777" w:rsidR="00260BC8" w:rsidRPr="00A75B98" w:rsidRDefault="00260BC8" w:rsidP="00A75B98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Using caution</w:t>
      </w:r>
      <w:r w:rsidR="00F44727" w:rsidRPr="00A75B98">
        <w:rPr>
          <w:rFonts w:ascii="Arial" w:hAnsi="Arial" w:cs="Arial"/>
          <w:sz w:val="20"/>
          <w:szCs w:val="20"/>
        </w:rPr>
        <w:t xml:space="preserve"> and </w:t>
      </w:r>
      <w:r w:rsidRPr="00A75B98">
        <w:rPr>
          <w:rFonts w:ascii="Arial" w:hAnsi="Arial" w:cs="Arial"/>
          <w:sz w:val="20"/>
          <w:szCs w:val="20"/>
        </w:rPr>
        <w:t>check the following before starting the engine</w:t>
      </w:r>
      <w:r w:rsidR="00811C60" w:rsidRPr="00A75B98">
        <w:rPr>
          <w:rFonts w:ascii="Arial" w:hAnsi="Arial" w:cs="Arial"/>
          <w:sz w:val="20"/>
          <w:szCs w:val="20"/>
        </w:rPr>
        <w:t xml:space="preserve"> and review any recent maintenance items.</w:t>
      </w:r>
    </w:p>
    <w:p w14:paraId="7B63AE50" w14:textId="77777777" w:rsidR="00260BC8" w:rsidRPr="003671AE" w:rsidRDefault="00260BC8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 w:rsidRPr="003671AE">
        <w:rPr>
          <w:rFonts w:cs="Arial"/>
          <w:sz w:val="20"/>
        </w:rPr>
        <w:t>Engine oil.</w:t>
      </w:r>
    </w:p>
    <w:p w14:paraId="3A96FBEF" w14:textId="77777777" w:rsidR="00260BC8" w:rsidRPr="003671AE" w:rsidRDefault="00260BC8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 w:rsidRPr="003671AE">
        <w:rPr>
          <w:rFonts w:cs="Arial"/>
          <w:sz w:val="20"/>
        </w:rPr>
        <w:t>Coolant level.</w:t>
      </w:r>
    </w:p>
    <w:p w14:paraId="03393AA6" w14:textId="77777777" w:rsidR="00260BC8" w:rsidRPr="003671AE" w:rsidRDefault="00260BC8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 w:rsidRPr="003671AE">
        <w:rPr>
          <w:rFonts w:cs="Arial"/>
          <w:sz w:val="20"/>
        </w:rPr>
        <w:t>Drive gear oil.</w:t>
      </w:r>
    </w:p>
    <w:p w14:paraId="4750B961" w14:textId="77777777" w:rsidR="00260BC8" w:rsidRPr="003671AE" w:rsidRDefault="00260BC8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 w:rsidRPr="003671AE">
        <w:rPr>
          <w:rFonts w:cs="Arial"/>
          <w:sz w:val="20"/>
        </w:rPr>
        <w:t>Steering oil.</w:t>
      </w:r>
    </w:p>
    <w:p w14:paraId="01444C73" w14:textId="77777777" w:rsidR="00260BC8" w:rsidRPr="003671AE" w:rsidRDefault="00F44727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>
        <w:rPr>
          <w:rFonts w:cs="Arial"/>
          <w:sz w:val="20"/>
        </w:rPr>
        <w:t>Water levels in the bilge and bilge pumps</w:t>
      </w:r>
    </w:p>
    <w:p w14:paraId="55BB4311" w14:textId="77777777" w:rsidR="00260BC8" w:rsidRPr="003671AE" w:rsidRDefault="00260BC8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 w:rsidRPr="003671AE">
        <w:rPr>
          <w:rFonts w:cs="Arial"/>
          <w:sz w:val="20"/>
        </w:rPr>
        <w:t>Clean up any spilled oil.</w:t>
      </w:r>
    </w:p>
    <w:p w14:paraId="6CF5950C" w14:textId="77777777" w:rsidR="00260BC8" w:rsidRPr="003671AE" w:rsidRDefault="00260BC8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 w:rsidRPr="003671AE">
        <w:rPr>
          <w:rFonts w:cs="Arial"/>
          <w:sz w:val="20"/>
        </w:rPr>
        <w:t>Fuel levels.</w:t>
      </w:r>
    </w:p>
    <w:p w14:paraId="5FED94AA" w14:textId="77777777" w:rsidR="00260BC8" w:rsidRPr="003671AE" w:rsidRDefault="00260BC8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 w:rsidRPr="003671AE">
        <w:rPr>
          <w:rFonts w:cs="Arial"/>
          <w:sz w:val="20"/>
        </w:rPr>
        <w:t>Ensure matting is in good condition; be alert of slippery decks.</w:t>
      </w:r>
    </w:p>
    <w:p w14:paraId="6E9D81FC" w14:textId="77777777" w:rsidR="00260BC8" w:rsidRPr="003671AE" w:rsidRDefault="00260BC8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 w:rsidRPr="003671AE">
        <w:rPr>
          <w:rFonts w:cs="Arial"/>
          <w:sz w:val="20"/>
        </w:rPr>
        <w:t>Ensure exhaust system has no leaks.</w:t>
      </w:r>
    </w:p>
    <w:p w14:paraId="716D9294" w14:textId="77777777" w:rsidR="00260BC8" w:rsidRPr="003671AE" w:rsidRDefault="00260BC8" w:rsidP="00D55C65">
      <w:pPr>
        <w:pStyle w:val="BulletBullets"/>
        <w:numPr>
          <w:ilvl w:val="1"/>
          <w:numId w:val="22"/>
        </w:numPr>
        <w:tabs>
          <w:tab w:val="clear" w:pos="540"/>
          <w:tab w:val="left" w:pos="1134"/>
        </w:tabs>
        <w:rPr>
          <w:rFonts w:cs="Arial"/>
          <w:sz w:val="20"/>
        </w:rPr>
      </w:pPr>
      <w:r w:rsidRPr="003671AE">
        <w:rPr>
          <w:rFonts w:cs="Arial"/>
          <w:sz w:val="20"/>
        </w:rPr>
        <w:t>Ensure spill kits are in place and cleanup procedures are understood and followed.</w:t>
      </w:r>
    </w:p>
    <w:p w14:paraId="0E27B00A" w14:textId="77777777" w:rsidR="00260BC8" w:rsidRPr="00C96B95" w:rsidRDefault="00260BC8" w:rsidP="00D038DA">
      <w:pPr>
        <w:pStyle w:val="BulletBullets"/>
        <w:numPr>
          <w:ilvl w:val="0"/>
          <w:numId w:val="0"/>
        </w:numPr>
        <w:tabs>
          <w:tab w:val="clear" w:pos="540"/>
          <w:tab w:val="left" w:pos="1134"/>
        </w:tabs>
        <w:ind w:left="1440"/>
        <w:rPr>
          <w:rFonts w:cs="Arial"/>
          <w:sz w:val="10"/>
          <w:szCs w:val="10"/>
        </w:rPr>
      </w:pPr>
    </w:p>
    <w:p w14:paraId="781D1D74" w14:textId="77777777" w:rsidR="00260BC8" w:rsidRPr="00A75B98" w:rsidRDefault="00260BC8" w:rsidP="00A75B9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Ensure that </w:t>
      </w:r>
      <w:r w:rsidR="00D0116B" w:rsidRPr="00A75B98">
        <w:rPr>
          <w:rFonts w:ascii="Arial" w:hAnsi="Arial" w:cs="Arial"/>
          <w:sz w:val="20"/>
          <w:szCs w:val="20"/>
        </w:rPr>
        <w:t>all towing gear is in good repair</w:t>
      </w:r>
      <w:r w:rsidRPr="00A75B98">
        <w:rPr>
          <w:rFonts w:ascii="Arial" w:hAnsi="Arial" w:cs="Arial"/>
          <w:sz w:val="20"/>
          <w:szCs w:val="20"/>
        </w:rPr>
        <w:t>.</w:t>
      </w:r>
    </w:p>
    <w:p w14:paraId="0A9BB964" w14:textId="77777777" w:rsidR="00260BC8" w:rsidRPr="00A75B98" w:rsidRDefault="00260BC8" w:rsidP="00A75B9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Check hand tools and gear is in good condition and working order.  Replace if needed.</w:t>
      </w:r>
    </w:p>
    <w:p w14:paraId="2090042F" w14:textId="77777777" w:rsidR="00260BC8" w:rsidRPr="00A75B98" w:rsidRDefault="00260BC8" w:rsidP="00A75B9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Make sure all tie-up lines are undone before leaving the dock.</w:t>
      </w:r>
    </w:p>
    <w:p w14:paraId="4DCF1A58" w14:textId="77777777" w:rsidR="00260BC8" w:rsidRPr="00A75B98" w:rsidRDefault="00260BC8" w:rsidP="00A75B9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Make sure tow-line is not trailing behind the Tug.</w:t>
      </w:r>
    </w:p>
    <w:p w14:paraId="19D3D095" w14:textId="77777777" w:rsidR="00260BC8" w:rsidRPr="00A75B98" w:rsidRDefault="00260BC8" w:rsidP="00A75B9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Must be totally familiar with all aspects of water safety, including be aware of Safe Work Procedures for Emergency Evacuation by Water and Water Evacuation Procedures.</w:t>
      </w:r>
    </w:p>
    <w:p w14:paraId="59A6149A" w14:textId="439DFAD3" w:rsidR="00260BC8" w:rsidRDefault="00260BC8" w:rsidP="00A75B9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Make sure clutch is in neutral before starting engine.</w:t>
      </w:r>
    </w:p>
    <w:p w14:paraId="1EAC549C" w14:textId="77777777" w:rsidR="00C96B95" w:rsidRPr="00C96B95" w:rsidRDefault="00C96B95" w:rsidP="00C96B95">
      <w:pPr>
        <w:pStyle w:val="ListParagraph"/>
        <w:rPr>
          <w:rFonts w:ascii="Arial" w:hAnsi="Arial" w:cs="Arial"/>
          <w:sz w:val="10"/>
          <w:szCs w:val="10"/>
        </w:rPr>
      </w:pPr>
    </w:p>
    <w:p w14:paraId="49629930" w14:textId="27A3CB1A" w:rsidR="00260BC8" w:rsidRPr="00D55C65" w:rsidRDefault="00260BC8" w:rsidP="00260BC8">
      <w:pPr>
        <w:pStyle w:val="BulletBullets"/>
        <w:numPr>
          <w:ilvl w:val="0"/>
          <w:numId w:val="0"/>
        </w:numPr>
        <w:tabs>
          <w:tab w:val="clear" w:pos="540"/>
          <w:tab w:val="left" w:pos="567"/>
        </w:tabs>
        <w:spacing w:line="204" w:lineRule="auto"/>
        <w:rPr>
          <w:rFonts w:cs="Arial"/>
          <w:b/>
          <w:sz w:val="22"/>
          <w:szCs w:val="22"/>
          <w:u w:val="single"/>
        </w:rPr>
      </w:pPr>
      <w:r w:rsidRPr="00D55C65">
        <w:rPr>
          <w:rFonts w:cs="Arial"/>
          <w:b/>
          <w:sz w:val="22"/>
          <w:szCs w:val="22"/>
          <w:u w:val="single"/>
        </w:rPr>
        <w:t>GENERAL SERVICING OF EQUIPMENT</w:t>
      </w:r>
    </w:p>
    <w:p w14:paraId="44EAFD9C" w14:textId="77777777" w:rsidR="00260BC8" w:rsidRPr="003671AE" w:rsidRDefault="00260BC8" w:rsidP="00260BC8">
      <w:pPr>
        <w:pStyle w:val="BulletBullets"/>
        <w:numPr>
          <w:ilvl w:val="0"/>
          <w:numId w:val="0"/>
        </w:numPr>
        <w:tabs>
          <w:tab w:val="clear" w:pos="540"/>
          <w:tab w:val="left" w:pos="567"/>
        </w:tabs>
        <w:spacing w:line="204" w:lineRule="auto"/>
        <w:ind w:left="720" w:hanging="648"/>
        <w:rPr>
          <w:rFonts w:cs="Arial"/>
          <w:sz w:val="20"/>
          <w:u w:val="single"/>
        </w:rPr>
      </w:pPr>
    </w:p>
    <w:p w14:paraId="1C046D7D" w14:textId="77777777" w:rsidR="00260BC8" w:rsidRPr="00A75B98" w:rsidRDefault="00260BC8" w:rsidP="00A75B9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Fuel up daily.</w:t>
      </w:r>
    </w:p>
    <w:p w14:paraId="6A829049" w14:textId="77777777" w:rsidR="00260BC8" w:rsidRPr="00A75B98" w:rsidRDefault="00260BC8" w:rsidP="00A75B9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Grease PTO twice a week.</w:t>
      </w:r>
    </w:p>
    <w:p w14:paraId="3E305227" w14:textId="77777777" w:rsidR="00260BC8" w:rsidRPr="00A75B98" w:rsidRDefault="00260BC8" w:rsidP="00A75B9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Check gauges throughout the day.</w:t>
      </w:r>
    </w:p>
    <w:p w14:paraId="108E4EF3" w14:textId="77777777" w:rsidR="00260BC8" w:rsidRPr="00A75B98" w:rsidRDefault="00260BC8" w:rsidP="00A75B9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Check first aid kit and fire extinguisher regularly.</w:t>
      </w:r>
    </w:p>
    <w:p w14:paraId="2D623C1F" w14:textId="77777777" w:rsidR="00260BC8" w:rsidRPr="00A75B98" w:rsidRDefault="00260BC8" w:rsidP="00A75B9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Shut off night switch at end of day.</w:t>
      </w:r>
    </w:p>
    <w:p w14:paraId="291E4517" w14:textId="77777777" w:rsidR="00260BC8" w:rsidRPr="00A75B98" w:rsidRDefault="00260BC8" w:rsidP="00A75B9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Follow the tie up procedures set out below.</w:t>
      </w:r>
    </w:p>
    <w:p w14:paraId="3DEEC669" w14:textId="77777777" w:rsidR="00D038DA" w:rsidRPr="00C96B95" w:rsidRDefault="00D038DA" w:rsidP="00D038DA">
      <w:pPr>
        <w:pStyle w:val="BulletBullets"/>
        <w:numPr>
          <w:ilvl w:val="0"/>
          <w:numId w:val="0"/>
        </w:numPr>
        <w:tabs>
          <w:tab w:val="clear" w:pos="540"/>
          <w:tab w:val="left" w:pos="567"/>
          <w:tab w:val="left" w:pos="709"/>
        </w:tabs>
        <w:ind w:left="720" w:hanging="648"/>
        <w:rPr>
          <w:rFonts w:cs="Arial"/>
          <w:sz w:val="10"/>
          <w:szCs w:val="10"/>
        </w:rPr>
      </w:pPr>
    </w:p>
    <w:p w14:paraId="290D33FE" w14:textId="2B47D974" w:rsidR="00260BC8" w:rsidRPr="00D55C65" w:rsidRDefault="00F006F1" w:rsidP="00260BC8">
      <w:pPr>
        <w:pStyle w:val="BulletBullets"/>
        <w:numPr>
          <w:ilvl w:val="0"/>
          <w:numId w:val="0"/>
        </w:numPr>
        <w:tabs>
          <w:tab w:val="clear" w:pos="540"/>
          <w:tab w:val="left" w:pos="567"/>
          <w:tab w:val="left" w:pos="709"/>
        </w:tabs>
        <w:spacing w:line="204" w:lineRule="auto"/>
        <w:rPr>
          <w:rFonts w:cs="Arial"/>
          <w:b/>
          <w:sz w:val="22"/>
          <w:szCs w:val="22"/>
          <w:u w:val="single"/>
        </w:rPr>
      </w:pPr>
      <w:r w:rsidRPr="00D55C65">
        <w:rPr>
          <w:rFonts w:cs="Arial"/>
          <w:b/>
          <w:sz w:val="22"/>
          <w:szCs w:val="22"/>
          <w:u w:val="single"/>
        </w:rPr>
        <w:t xml:space="preserve">SAFE </w:t>
      </w:r>
      <w:r>
        <w:rPr>
          <w:rFonts w:cs="Arial"/>
          <w:b/>
          <w:sz w:val="22"/>
          <w:szCs w:val="22"/>
          <w:u w:val="single"/>
        </w:rPr>
        <w:t>PROCEDURES</w:t>
      </w:r>
    </w:p>
    <w:p w14:paraId="3656B9AB" w14:textId="77777777" w:rsidR="00D0116B" w:rsidRPr="00C96B95" w:rsidRDefault="00D0116B" w:rsidP="00260BC8">
      <w:pPr>
        <w:pStyle w:val="BulletBullets"/>
        <w:numPr>
          <w:ilvl w:val="0"/>
          <w:numId w:val="0"/>
        </w:numPr>
        <w:tabs>
          <w:tab w:val="clear" w:pos="540"/>
          <w:tab w:val="left" w:pos="567"/>
          <w:tab w:val="left" w:pos="709"/>
        </w:tabs>
        <w:spacing w:line="204" w:lineRule="auto"/>
        <w:rPr>
          <w:rFonts w:cs="Arial"/>
          <w:b/>
          <w:sz w:val="10"/>
          <w:szCs w:val="10"/>
          <w:u w:val="single"/>
        </w:rPr>
      </w:pPr>
    </w:p>
    <w:p w14:paraId="617B5EE2" w14:textId="2FA53659" w:rsidR="00D0116B" w:rsidRPr="00A75B98" w:rsidRDefault="00D0116B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Tug Operator</w:t>
      </w:r>
      <w:r w:rsidR="001E22F1" w:rsidRPr="00A75B98">
        <w:rPr>
          <w:rFonts w:ascii="Arial" w:hAnsi="Arial" w:cs="Arial"/>
          <w:sz w:val="20"/>
          <w:szCs w:val="20"/>
        </w:rPr>
        <w:t>/Captain</w:t>
      </w:r>
      <w:r w:rsidRPr="00A75B98">
        <w:rPr>
          <w:rFonts w:ascii="Arial" w:hAnsi="Arial" w:cs="Arial"/>
          <w:sz w:val="20"/>
          <w:szCs w:val="20"/>
        </w:rPr>
        <w:t xml:space="preserve"> must have a valid ticket</w:t>
      </w:r>
      <w:r w:rsidR="1B0F8674" w:rsidRPr="00A75B9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1B0F8674" w:rsidRPr="00A75B98">
        <w:rPr>
          <w:rFonts w:ascii="Arial" w:hAnsi="Arial" w:cs="Arial"/>
          <w:sz w:val="20"/>
          <w:szCs w:val="20"/>
        </w:rPr>
        <w:t>SVOP</w:t>
      </w:r>
      <w:proofErr w:type="spellEnd"/>
      <w:r w:rsidR="1B0F8674" w:rsidRPr="00A75B98">
        <w:rPr>
          <w:rFonts w:ascii="Arial" w:hAnsi="Arial" w:cs="Arial"/>
          <w:sz w:val="20"/>
          <w:szCs w:val="20"/>
        </w:rPr>
        <w:t>) minimum</w:t>
      </w:r>
      <w:r w:rsidRPr="00A75B98">
        <w:rPr>
          <w:rFonts w:ascii="Arial" w:hAnsi="Arial" w:cs="Arial"/>
          <w:sz w:val="20"/>
          <w:szCs w:val="20"/>
        </w:rPr>
        <w:t xml:space="preserve"> to operate the Tug.</w:t>
      </w:r>
    </w:p>
    <w:p w14:paraId="1E1A020C" w14:textId="77777777" w:rsidR="00D0116B" w:rsidRPr="00A75B98" w:rsidRDefault="00D0116B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Tug Operator shall conform to Canadian Coast Guard regulations.</w:t>
      </w:r>
    </w:p>
    <w:p w14:paraId="7F437A7D" w14:textId="77777777" w:rsidR="00D0116B" w:rsidRPr="00A75B98" w:rsidRDefault="00D0116B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Tug Operator shall be familiar with the collision requirements.</w:t>
      </w:r>
    </w:p>
    <w:p w14:paraId="21AF2BB9" w14:textId="77777777" w:rsidR="00BF2B50" w:rsidRDefault="00BF2B50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</w:p>
    <w:p w14:paraId="582D0BD5" w14:textId="48F20D67" w:rsidR="00BF2B50" w:rsidRDefault="00F006F1" w:rsidP="00BF2B50">
      <w:pPr>
        <w:pStyle w:val="BulletBullets"/>
        <w:numPr>
          <w:ilvl w:val="0"/>
          <w:numId w:val="0"/>
        </w:numPr>
        <w:tabs>
          <w:tab w:val="clear" w:pos="540"/>
          <w:tab w:val="left" w:pos="567"/>
          <w:tab w:val="left" w:pos="709"/>
        </w:tabs>
        <w:spacing w:line="204" w:lineRule="auto"/>
        <w:ind w:left="720" w:hanging="648"/>
        <w:rPr>
          <w:rFonts w:cs="Arial"/>
          <w:b/>
          <w:sz w:val="22"/>
          <w:szCs w:val="22"/>
          <w:u w:val="single"/>
        </w:rPr>
      </w:pPr>
      <w:r w:rsidRPr="00D55C65">
        <w:rPr>
          <w:rFonts w:cs="Arial"/>
          <w:b/>
          <w:sz w:val="22"/>
          <w:szCs w:val="22"/>
          <w:u w:val="single"/>
        </w:rPr>
        <w:lastRenderedPageBreak/>
        <w:t xml:space="preserve">SAFE </w:t>
      </w:r>
      <w:r>
        <w:rPr>
          <w:rFonts w:cs="Arial"/>
          <w:b/>
          <w:sz w:val="22"/>
          <w:szCs w:val="22"/>
          <w:u w:val="single"/>
        </w:rPr>
        <w:t>PROCEDURES</w:t>
      </w:r>
      <w:r w:rsidR="00BF2B50">
        <w:rPr>
          <w:rFonts w:cs="Arial"/>
          <w:b/>
          <w:sz w:val="22"/>
          <w:szCs w:val="22"/>
          <w:u w:val="single"/>
        </w:rPr>
        <w:t xml:space="preserve"> CONT</w:t>
      </w:r>
    </w:p>
    <w:p w14:paraId="563A4723" w14:textId="77777777" w:rsidR="00303650" w:rsidRPr="00303650" w:rsidRDefault="00303650" w:rsidP="00BF2B50">
      <w:pPr>
        <w:pStyle w:val="BulletBullets"/>
        <w:numPr>
          <w:ilvl w:val="0"/>
          <w:numId w:val="0"/>
        </w:numPr>
        <w:tabs>
          <w:tab w:val="clear" w:pos="540"/>
          <w:tab w:val="left" w:pos="567"/>
          <w:tab w:val="left" w:pos="709"/>
        </w:tabs>
        <w:spacing w:line="204" w:lineRule="auto"/>
        <w:ind w:left="720" w:hanging="648"/>
        <w:rPr>
          <w:rFonts w:cs="Arial"/>
          <w:b/>
          <w:sz w:val="10"/>
          <w:szCs w:val="10"/>
          <w:u w:val="single"/>
        </w:rPr>
      </w:pPr>
    </w:p>
    <w:p w14:paraId="724DD4A9" w14:textId="7FCE2004" w:rsidR="00D0116B" w:rsidRPr="00A75B98" w:rsidRDefault="00D0116B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Tug Operator shall understand how to use the tide books and check tides before beginning work.</w:t>
      </w:r>
    </w:p>
    <w:p w14:paraId="61B696E1" w14:textId="77777777" w:rsidR="00D0116B" w:rsidRPr="00A75B98" w:rsidRDefault="00D0116B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Tug Operator shall understand how to use marine charts, ensure charts are on hand and check charts before beginning work.</w:t>
      </w:r>
    </w:p>
    <w:p w14:paraId="5835DBE9" w14:textId="77777777" w:rsidR="00D0116B" w:rsidRPr="00A75B98" w:rsidRDefault="00D0116B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Tug Operator shall check “Notice to Mariner’s” at least daily.</w:t>
      </w:r>
    </w:p>
    <w:p w14:paraId="48A8FA83" w14:textId="7E466904" w:rsidR="00D0116B" w:rsidRPr="00A75B98" w:rsidRDefault="00D0116B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A weather watch should be </w:t>
      </w:r>
      <w:r w:rsidR="00A75B98" w:rsidRPr="00A75B98">
        <w:rPr>
          <w:rFonts w:ascii="Arial" w:hAnsi="Arial" w:cs="Arial"/>
          <w:sz w:val="20"/>
          <w:szCs w:val="20"/>
        </w:rPr>
        <w:t>maintained,</w:t>
      </w:r>
      <w:r w:rsidRPr="00A75B98">
        <w:rPr>
          <w:rFonts w:ascii="Arial" w:hAnsi="Arial" w:cs="Arial"/>
          <w:sz w:val="20"/>
          <w:szCs w:val="20"/>
        </w:rPr>
        <w:t xml:space="preserve"> and information should be recorded.</w:t>
      </w:r>
    </w:p>
    <w:p w14:paraId="6D06F2F7" w14:textId="77777777" w:rsidR="001E22F1" w:rsidRPr="00A75B98" w:rsidRDefault="001E22F1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Any crew member not needed on the deck should be resting in a safe location such as the galley or wheel house or maintaining the watch with the Captain.</w:t>
      </w:r>
    </w:p>
    <w:p w14:paraId="7139905B" w14:textId="77777777" w:rsidR="00B63117" w:rsidRPr="00A75B98" w:rsidRDefault="00B63117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Understand that the </w:t>
      </w:r>
      <w:r w:rsidR="00E87542" w:rsidRPr="00A75B98">
        <w:rPr>
          <w:rFonts w:ascii="Arial" w:hAnsi="Arial" w:cs="Arial"/>
          <w:sz w:val="20"/>
          <w:szCs w:val="20"/>
        </w:rPr>
        <w:t>GPS chart plotter</w:t>
      </w:r>
      <w:r w:rsidRPr="00A75B98">
        <w:rPr>
          <w:rFonts w:ascii="Arial" w:hAnsi="Arial" w:cs="Arial"/>
          <w:sz w:val="20"/>
          <w:szCs w:val="20"/>
        </w:rPr>
        <w:t xml:space="preserve"> should not be relied upon for navigation and hazard avoidance purposes.</w:t>
      </w:r>
    </w:p>
    <w:p w14:paraId="5CA82569" w14:textId="77777777" w:rsidR="003768F2" w:rsidRPr="00A75B98" w:rsidRDefault="003768F2" w:rsidP="00A75B98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Always request permission by radio when entering booming grounds and make other vessels aware of your location.</w:t>
      </w:r>
    </w:p>
    <w:p w14:paraId="45FB0818" w14:textId="77777777" w:rsidR="00D0116B" w:rsidRPr="00C96B95" w:rsidRDefault="00D0116B" w:rsidP="00B63117">
      <w:pPr>
        <w:pStyle w:val="BulletBullets"/>
        <w:numPr>
          <w:ilvl w:val="0"/>
          <w:numId w:val="0"/>
        </w:numPr>
        <w:tabs>
          <w:tab w:val="left" w:pos="567"/>
        </w:tabs>
        <w:spacing w:line="204" w:lineRule="auto"/>
        <w:rPr>
          <w:rFonts w:cs="Arial"/>
          <w:sz w:val="10"/>
          <w:szCs w:val="10"/>
          <w:u w:val="single"/>
        </w:rPr>
      </w:pPr>
    </w:p>
    <w:p w14:paraId="073A9A65" w14:textId="77777777" w:rsidR="00260BC8" w:rsidRPr="00D55C65" w:rsidRDefault="00260BC8" w:rsidP="00260BC8">
      <w:pPr>
        <w:pStyle w:val="BulletBullets"/>
        <w:numPr>
          <w:ilvl w:val="0"/>
          <w:numId w:val="0"/>
        </w:numPr>
        <w:tabs>
          <w:tab w:val="clear" w:pos="540"/>
          <w:tab w:val="left" w:pos="567"/>
        </w:tabs>
        <w:spacing w:line="204" w:lineRule="auto"/>
        <w:ind w:left="567" w:hanging="567"/>
        <w:rPr>
          <w:rFonts w:cs="Arial"/>
          <w:b/>
          <w:sz w:val="20"/>
          <w:u w:val="single"/>
        </w:rPr>
      </w:pPr>
      <w:r w:rsidRPr="00D55C65">
        <w:rPr>
          <w:rFonts w:cs="Arial"/>
          <w:b/>
          <w:bCs/>
          <w:sz w:val="22"/>
          <w:szCs w:val="22"/>
          <w:u w:val="single"/>
        </w:rPr>
        <w:t xml:space="preserve">TUG </w:t>
      </w:r>
      <w:r w:rsidRPr="00D55C65">
        <w:rPr>
          <w:rFonts w:cs="Arial"/>
          <w:b/>
          <w:sz w:val="22"/>
          <w:szCs w:val="22"/>
          <w:u w:val="single"/>
        </w:rPr>
        <w:t>TIE UP</w:t>
      </w:r>
      <w:r w:rsidRPr="00D55C65">
        <w:rPr>
          <w:rFonts w:cs="Arial"/>
          <w:b/>
          <w:sz w:val="20"/>
          <w:u w:val="single"/>
        </w:rPr>
        <w:t xml:space="preserve"> </w:t>
      </w:r>
    </w:p>
    <w:p w14:paraId="53128261" w14:textId="77777777" w:rsidR="00260BC8" w:rsidRPr="00C96B95" w:rsidRDefault="00260BC8" w:rsidP="00260BC8">
      <w:pPr>
        <w:pStyle w:val="BulletBullets"/>
        <w:numPr>
          <w:ilvl w:val="0"/>
          <w:numId w:val="0"/>
        </w:numPr>
        <w:tabs>
          <w:tab w:val="left" w:pos="567"/>
        </w:tabs>
        <w:spacing w:line="204" w:lineRule="auto"/>
        <w:ind w:left="567" w:hanging="567"/>
        <w:rPr>
          <w:rFonts w:cs="Arial"/>
          <w:sz w:val="10"/>
          <w:szCs w:val="10"/>
        </w:rPr>
      </w:pPr>
      <w:r w:rsidRPr="003671AE">
        <w:rPr>
          <w:rFonts w:cs="Arial"/>
          <w:sz w:val="20"/>
        </w:rPr>
        <w:tab/>
      </w:r>
    </w:p>
    <w:p w14:paraId="5717FD0C" w14:textId="77777777" w:rsidR="00260BC8" w:rsidRPr="00A75B98" w:rsidRDefault="00260BC8" w:rsidP="00A75B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Make sure tie-up lines or chains are not work and are in good condition.</w:t>
      </w:r>
    </w:p>
    <w:p w14:paraId="05665070" w14:textId="77777777" w:rsidR="00260BC8" w:rsidRPr="00A75B98" w:rsidRDefault="00260BC8" w:rsidP="00A75B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Do not tie boats to each other.</w:t>
      </w:r>
    </w:p>
    <w:p w14:paraId="390C5EB8" w14:textId="77777777" w:rsidR="00260BC8" w:rsidRPr="00A75B98" w:rsidRDefault="00260BC8" w:rsidP="00A75B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Check the engine compartment at the </w:t>
      </w:r>
      <w:r w:rsidR="004B0300" w:rsidRPr="00A75B98">
        <w:rPr>
          <w:rFonts w:ascii="Arial" w:hAnsi="Arial" w:cs="Arial"/>
          <w:sz w:val="20"/>
          <w:szCs w:val="20"/>
        </w:rPr>
        <w:t xml:space="preserve">beginning and end of the shift </w:t>
      </w:r>
      <w:r w:rsidRPr="00A75B98">
        <w:rPr>
          <w:rFonts w:ascii="Arial" w:hAnsi="Arial" w:cs="Arial"/>
          <w:sz w:val="20"/>
          <w:szCs w:val="20"/>
        </w:rPr>
        <w:t>in case the boat has been taking on water.</w:t>
      </w:r>
    </w:p>
    <w:p w14:paraId="62486C05" w14:textId="77777777" w:rsidR="00260BC8" w:rsidRPr="00C96B95" w:rsidRDefault="00260BC8" w:rsidP="00260BC8">
      <w:pPr>
        <w:spacing w:line="204" w:lineRule="auto"/>
        <w:rPr>
          <w:rFonts w:ascii="Arial" w:hAnsi="Arial" w:cs="Arial"/>
          <w:sz w:val="10"/>
          <w:szCs w:val="10"/>
          <w:lang w:eastAsia="en-CA"/>
        </w:rPr>
      </w:pPr>
    </w:p>
    <w:p w14:paraId="7A6E6266" w14:textId="77777777" w:rsidR="00260BC8" w:rsidRPr="00D55C65" w:rsidRDefault="00260BC8" w:rsidP="00260BC8">
      <w:pPr>
        <w:pStyle w:val="BulletBullets"/>
        <w:numPr>
          <w:ilvl w:val="0"/>
          <w:numId w:val="0"/>
        </w:numPr>
        <w:tabs>
          <w:tab w:val="clear" w:pos="540"/>
        </w:tabs>
        <w:spacing w:line="204" w:lineRule="auto"/>
        <w:ind w:left="720" w:hanging="720"/>
        <w:jc w:val="both"/>
        <w:rPr>
          <w:rFonts w:cs="Arial"/>
          <w:b/>
          <w:sz w:val="22"/>
          <w:szCs w:val="22"/>
          <w:u w:val="single"/>
        </w:rPr>
      </w:pPr>
      <w:r w:rsidRPr="00D55C65">
        <w:rPr>
          <w:rFonts w:cs="Arial"/>
          <w:b/>
          <w:sz w:val="22"/>
          <w:szCs w:val="22"/>
          <w:u w:val="single"/>
        </w:rPr>
        <w:t>LOCK OUT PROCEDURE</w:t>
      </w:r>
    </w:p>
    <w:p w14:paraId="4101652C" w14:textId="77777777" w:rsidR="00260BC8" w:rsidRPr="00C96B95" w:rsidRDefault="00260BC8" w:rsidP="00260BC8">
      <w:pPr>
        <w:pStyle w:val="BulletBullets"/>
        <w:numPr>
          <w:ilvl w:val="0"/>
          <w:numId w:val="0"/>
        </w:numPr>
        <w:tabs>
          <w:tab w:val="clear" w:pos="540"/>
        </w:tabs>
        <w:spacing w:line="204" w:lineRule="auto"/>
        <w:ind w:left="720" w:hanging="720"/>
        <w:jc w:val="both"/>
        <w:rPr>
          <w:rFonts w:cs="Arial"/>
          <w:b/>
          <w:sz w:val="10"/>
          <w:szCs w:val="10"/>
          <w:u w:val="single"/>
        </w:rPr>
      </w:pPr>
    </w:p>
    <w:p w14:paraId="3269A6D9" w14:textId="77777777" w:rsidR="00260BC8" w:rsidRPr="00A75B98" w:rsidRDefault="00260BC8" w:rsidP="00A75B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Turn off the night switch.</w:t>
      </w:r>
    </w:p>
    <w:p w14:paraId="5039CF08" w14:textId="77777777" w:rsidR="00260BC8" w:rsidRPr="00A75B98" w:rsidRDefault="00B81DC5" w:rsidP="00A75B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Unhook the battery depend on type of maintenance being performed.</w:t>
      </w:r>
    </w:p>
    <w:p w14:paraId="38318B18" w14:textId="77777777" w:rsidR="00260BC8" w:rsidRPr="00A75B98" w:rsidRDefault="00260BC8" w:rsidP="00A75B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Place a Lockout tag on the </w:t>
      </w:r>
      <w:r w:rsidR="00B81DC5" w:rsidRPr="00A75B98">
        <w:rPr>
          <w:rFonts w:ascii="Arial" w:hAnsi="Arial" w:cs="Arial"/>
          <w:sz w:val="20"/>
          <w:szCs w:val="20"/>
        </w:rPr>
        <w:t xml:space="preserve">night switch and </w:t>
      </w:r>
      <w:r w:rsidRPr="00A75B98">
        <w:rPr>
          <w:rFonts w:ascii="Arial" w:hAnsi="Arial" w:cs="Arial"/>
          <w:sz w:val="20"/>
          <w:szCs w:val="20"/>
        </w:rPr>
        <w:t>steering wheel until works have been completed.</w:t>
      </w:r>
    </w:p>
    <w:p w14:paraId="1C866EE5" w14:textId="77777777" w:rsidR="00260BC8" w:rsidRPr="00A75B98" w:rsidRDefault="00260BC8" w:rsidP="00A75B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Employees cannot remove the lockout tag until Supervisor or Mechanic gives permission.</w:t>
      </w:r>
    </w:p>
    <w:p w14:paraId="19D055E9" w14:textId="02F6FD6F" w:rsidR="6C4A7158" w:rsidRPr="00C96B95" w:rsidRDefault="6C4A7158" w:rsidP="6C4A7158">
      <w:pPr>
        <w:pStyle w:val="BulletBullets"/>
        <w:numPr>
          <w:ilvl w:val="0"/>
          <w:numId w:val="0"/>
        </w:numPr>
        <w:spacing w:line="204" w:lineRule="auto"/>
        <w:ind w:left="567" w:hanging="567"/>
        <w:rPr>
          <w:rFonts w:cs="Arial"/>
          <w:b/>
          <w:bCs/>
          <w:sz w:val="10"/>
          <w:szCs w:val="10"/>
        </w:rPr>
      </w:pPr>
    </w:p>
    <w:p w14:paraId="14A2330C" w14:textId="12036978" w:rsidR="00260BC8" w:rsidRPr="00C96B95" w:rsidRDefault="007E4829" w:rsidP="00303650">
      <w:pPr>
        <w:ind w:right="-360"/>
        <w:rPr>
          <w:rFonts w:ascii="Arial" w:hAnsi="Arial" w:cs="Arial"/>
          <w:b/>
          <w:bCs/>
          <w:sz w:val="22"/>
          <w:szCs w:val="22"/>
          <w:u w:val="single"/>
        </w:rPr>
      </w:pPr>
      <w:r w:rsidRPr="00C96B95">
        <w:rPr>
          <w:rFonts w:ascii="Arial" w:hAnsi="Arial" w:cs="Arial"/>
          <w:b/>
          <w:bCs/>
          <w:sz w:val="22"/>
          <w:szCs w:val="22"/>
          <w:u w:val="single"/>
        </w:rPr>
        <w:t>OTHER S</w:t>
      </w:r>
      <w:r w:rsidR="00260BC8" w:rsidRPr="00C96B95">
        <w:rPr>
          <w:rFonts w:ascii="Arial" w:hAnsi="Arial" w:cs="Arial"/>
          <w:b/>
          <w:bCs/>
          <w:sz w:val="22"/>
          <w:szCs w:val="22"/>
          <w:u w:val="single"/>
        </w:rPr>
        <w:t>AFE PROCEDURES TO BE</w:t>
      </w:r>
      <w:r w:rsidR="00C96B95" w:rsidRPr="00C96B9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60BC8" w:rsidRPr="00C96B95">
        <w:rPr>
          <w:rFonts w:ascii="Arial" w:hAnsi="Arial" w:cs="Arial"/>
          <w:b/>
          <w:bCs/>
          <w:sz w:val="22"/>
          <w:szCs w:val="22"/>
          <w:u w:val="single"/>
        </w:rPr>
        <w:t>REVIEWED</w:t>
      </w:r>
    </w:p>
    <w:p w14:paraId="1299C43A" w14:textId="77777777" w:rsidR="00260BC8" w:rsidRPr="00C96B95" w:rsidRDefault="00260BC8" w:rsidP="00C96B95">
      <w:pPr>
        <w:pStyle w:val="BulletBullets"/>
        <w:numPr>
          <w:ilvl w:val="0"/>
          <w:numId w:val="0"/>
        </w:numPr>
        <w:tabs>
          <w:tab w:val="clear" w:pos="540"/>
          <w:tab w:val="left" w:pos="567"/>
        </w:tabs>
        <w:spacing w:line="204" w:lineRule="auto"/>
        <w:ind w:left="567" w:right="-270" w:hanging="567"/>
        <w:rPr>
          <w:rFonts w:cs="Arial"/>
          <w:b/>
          <w:sz w:val="10"/>
          <w:szCs w:val="10"/>
          <w:u w:val="single"/>
        </w:rPr>
      </w:pPr>
    </w:p>
    <w:p w14:paraId="40A3904F" w14:textId="56FD4B70" w:rsidR="00260BC8" w:rsidRPr="00C96B95" w:rsidRDefault="00F006F1" w:rsidP="00260BC8">
      <w:pPr>
        <w:pStyle w:val="BulletBullets"/>
        <w:numPr>
          <w:ilvl w:val="0"/>
          <w:numId w:val="0"/>
        </w:numPr>
        <w:tabs>
          <w:tab w:val="clear" w:pos="540"/>
          <w:tab w:val="left" w:pos="567"/>
        </w:tabs>
        <w:spacing w:line="204" w:lineRule="auto"/>
        <w:ind w:left="567" w:hanging="567"/>
        <w:rPr>
          <w:rFonts w:cs="Arial"/>
          <w:i/>
          <w:iCs/>
          <w:sz w:val="20"/>
        </w:rPr>
      </w:pPr>
      <w:r w:rsidRPr="00C96B95">
        <w:rPr>
          <w:rFonts w:cs="Arial"/>
          <w:i/>
          <w:iCs/>
          <w:sz w:val="20"/>
        </w:rPr>
        <w:t>Tugboat</w:t>
      </w:r>
      <w:r w:rsidR="00260BC8" w:rsidRPr="00C96B95">
        <w:rPr>
          <w:rFonts w:cs="Arial"/>
          <w:i/>
          <w:iCs/>
          <w:sz w:val="20"/>
        </w:rPr>
        <w:t xml:space="preserve"> Operator must also review the following:</w:t>
      </w:r>
    </w:p>
    <w:p w14:paraId="4DDBEF00" w14:textId="77777777" w:rsidR="00260BC8" w:rsidRPr="00303650" w:rsidRDefault="00260BC8" w:rsidP="00260BC8">
      <w:pPr>
        <w:pStyle w:val="BulletBullets"/>
        <w:numPr>
          <w:ilvl w:val="0"/>
          <w:numId w:val="0"/>
        </w:numPr>
        <w:tabs>
          <w:tab w:val="clear" w:pos="540"/>
          <w:tab w:val="left" w:pos="567"/>
        </w:tabs>
        <w:spacing w:line="204" w:lineRule="auto"/>
        <w:ind w:left="567" w:hanging="567"/>
        <w:rPr>
          <w:rFonts w:cs="Arial"/>
          <w:sz w:val="10"/>
          <w:szCs w:val="10"/>
        </w:rPr>
      </w:pPr>
    </w:p>
    <w:p w14:paraId="1A35DFD2" w14:textId="3C5BA135" w:rsidR="00260BC8" w:rsidRPr="00A75B98" w:rsidRDefault="00260BC8" w:rsidP="00A75B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 xml:space="preserve">Safe Work Procedures for Water </w:t>
      </w:r>
      <w:r w:rsidR="7BDF0D3E" w:rsidRPr="00A75B98">
        <w:rPr>
          <w:rFonts w:ascii="Arial" w:hAnsi="Arial" w:cs="Arial"/>
          <w:sz w:val="20"/>
          <w:szCs w:val="20"/>
        </w:rPr>
        <w:t>Rescue</w:t>
      </w:r>
      <w:r w:rsidRPr="00A75B98">
        <w:rPr>
          <w:rFonts w:ascii="Arial" w:hAnsi="Arial" w:cs="Arial"/>
          <w:sz w:val="20"/>
          <w:szCs w:val="20"/>
        </w:rPr>
        <w:t xml:space="preserve"> Procedures.</w:t>
      </w:r>
    </w:p>
    <w:p w14:paraId="45771BA4" w14:textId="77777777" w:rsidR="00260BC8" w:rsidRPr="00A75B98" w:rsidRDefault="00260BC8" w:rsidP="00A75B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Safe Work Procedures for Emergency Evacuation by Water.</w:t>
      </w:r>
    </w:p>
    <w:p w14:paraId="2F365C5A" w14:textId="77777777" w:rsidR="00260BC8" w:rsidRPr="00A75B98" w:rsidRDefault="00260BC8" w:rsidP="00A75B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General Safety Rules.</w:t>
      </w:r>
    </w:p>
    <w:p w14:paraId="743A1A27" w14:textId="77777777" w:rsidR="00260BC8" w:rsidRPr="00A75B98" w:rsidRDefault="00260BC8" w:rsidP="00A75B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Standard Accident Prevention Requirements.</w:t>
      </w:r>
    </w:p>
    <w:p w14:paraId="33F061D3" w14:textId="77777777" w:rsidR="00260BC8" w:rsidRPr="00A75B98" w:rsidRDefault="00260BC8" w:rsidP="00A75B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75B98">
        <w:rPr>
          <w:rFonts w:ascii="Arial" w:hAnsi="Arial" w:cs="Arial"/>
          <w:sz w:val="20"/>
          <w:szCs w:val="20"/>
        </w:rPr>
        <w:t>Safe Work Procedures for Working Alone.</w:t>
      </w:r>
    </w:p>
    <w:p w14:paraId="644099CF" w14:textId="1B9D6F63" w:rsidR="6C4A7158" w:rsidRDefault="6C4A7158" w:rsidP="6C4A7158">
      <w:pPr>
        <w:rPr>
          <w:rFonts w:ascii="Arial" w:eastAsia="Arial" w:hAnsi="Arial" w:cs="Arial"/>
          <w:b/>
          <w:bCs/>
          <w:sz w:val="16"/>
          <w:szCs w:val="16"/>
        </w:rPr>
      </w:pPr>
    </w:p>
    <w:sectPr w:rsidR="6C4A7158" w:rsidSect="00C96B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1BF3" w14:textId="77777777" w:rsidR="00A45F0E" w:rsidRDefault="00A45F0E" w:rsidP="00260BC8">
      <w:r>
        <w:separator/>
      </w:r>
    </w:p>
  </w:endnote>
  <w:endnote w:type="continuationSeparator" w:id="0">
    <w:p w14:paraId="6BCDFB56" w14:textId="77777777" w:rsidR="00A45F0E" w:rsidRDefault="00A45F0E" w:rsidP="0026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9FEE" w14:textId="77777777" w:rsidR="00303650" w:rsidRDefault="00303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34DD" w14:textId="0F73192E" w:rsidR="00B7499B" w:rsidRPr="00B7499B" w:rsidRDefault="00B7499B" w:rsidP="00303650">
    <w:pPr>
      <w:tabs>
        <w:tab w:val="right" w:pos="10080"/>
      </w:tabs>
      <w:jc w:val="both"/>
      <w:rPr>
        <w:rFonts w:ascii="Arial" w:hAnsi="Arial"/>
        <w:noProof/>
        <w:sz w:val="16"/>
        <w:szCs w:val="16"/>
        <w:lang w:val="en-CA"/>
      </w:rPr>
    </w:pPr>
    <w:r w:rsidRPr="00B7499B">
      <w:rPr>
        <w:rFonts w:ascii="Arial" w:hAnsi="Arial"/>
        <w:sz w:val="16"/>
        <w:szCs w:val="16"/>
        <w:lang w:val="en-CA"/>
      </w:rPr>
      <w:fldChar w:fldCharType="begin"/>
    </w:r>
    <w:r w:rsidRPr="00B7499B">
      <w:rPr>
        <w:rFonts w:ascii="Arial" w:hAnsi="Arial"/>
        <w:sz w:val="16"/>
        <w:szCs w:val="16"/>
        <w:lang w:val="en-CA"/>
      </w:rPr>
      <w:instrText xml:space="preserve"> FILENAME   \* MERGEFORMAT </w:instrText>
    </w:r>
    <w:r w:rsidRPr="00B7499B">
      <w:rPr>
        <w:rFonts w:ascii="Arial" w:hAnsi="Arial"/>
        <w:sz w:val="16"/>
        <w:szCs w:val="16"/>
        <w:lang w:val="en-CA"/>
      </w:rPr>
      <w:fldChar w:fldCharType="separate"/>
    </w:r>
    <w:r w:rsidR="00A75B98">
      <w:rPr>
        <w:rFonts w:ascii="Arial" w:hAnsi="Arial"/>
        <w:noProof/>
        <w:sz w:val="16"/>
        <w:szCs w:val="16"/>
        <w:lang w:val="en-CA"/>
      </w:rPr>
      <w:t>swp_xTugBoatOperator.docx</w:t>
    </w:r>
    <w:r w:rsidRPr="00B7499B">
      <w:rPr>
        <w:rFonts w:ascii="Arial" w:hAnsi="Arial"/>
        <w:sz w:val="16"/>
        <w:szCs w:val="16"/>
        <w:lang w:val="en-CA"/>
      </w:rPr>
      <w:fldChar w:fldCharType="end"/>
    </w:r>
    <w:r w:rsidRPr="00B7499B">
      <w:rPr>
        <w:rFonts w:ascii="Arial" w:hAnsi="Arial"/>
        <w:sz w:val="16"/>
        <w:szCs w:val="16"/>
        <w:lang w:val="en-CA"/>
      </w:rPr>
      <w:tab/>
      <w:t xml:space="preserve">Page </w:t>
    </w:r>
    <w:r w:rsidRPr="00B7499B">
      <w:rPr>
        <w:rFonts w:ascii="Arial" w:hAnsi="Arial"/>
        <w:sz w:val="16"/>
        <w:szCs w:val="16"/>
        <w:lang w:val="en-CA"/>
      </w:rPr>
      <w:fldChar w:fldCharType="begin"/>
    </w:r>
    <w:r w:rsidRPr="00B7499B">
      <w:rPr>
        <w:rFonts w:ascii="Arial" w:hAnsi="Arial"/>
        <w:sz w:val="16"/>
        <w:szCs w:val="16"/>
        <w:lang w:val="en-CA"/>
      </w:rPr>
      <w:instrText xml:space="preserve"> PAGE   \* MERGEFORMAT </w:instrText>
    </w:r>
    <w:r w:rsidRPr="00B7499B">
      <w:rPr>
        <w:rFonts w:ascii="Arial" w:hAnsi="Arial"/>
        <w:sz w:val="16"/>
        <w:szCs w:val="16"/>
        <w:lang w:val="en-CA"/>
      </w:rPr>
      <w:fldChar w:fldCharType="separate"/>
    </w:r>
    <w:r w:rsidRPr="00B7499B">
      <w:rPr>
        <w:rFonts w:ascii="Arial" w:hAnsi="Arial"/>
        <w:noProof/>
        <w:sz w:val="16"/>
        <w:szCs w:val="16"/>
        <w:lang w:val="en-CA"/>
      </w:rPr>
      <w:t>1</w:t>
    </w:r>
    <w:r w:rsidRPr="00B7499B">
      <w:rPr>
        <w:rFonts w:ascii="Arial" w:hAnsi="Arial"/>
        <w:sz w:val="16"/>
        <w:szCs w:val="16"/>
        <w:lang w:val="en-CA"/>
      </w:rPr>
      <w:fldChar w:fldCharType="end"/>
    </w:r>
    <w:r w:rsidRPr="00B7499B">
      <w:rPr>
        <w:rFonts w:ascii="Arial" w:hAnsi="Arial"/>
        <w:noProof/>
        <w:sz w:val="16"/>
        <w:szCs w:val="16"/>
        <w:lang w:val="en-CA"/>
      </w:rPr>
      <w:t xml:space="preserve"> of </w:t>
    </w:r>
    <w:r w:rsidRPr="00B7499B">
      <w:rPr>
        <w:rFonts w:ascii="Arial" w:hAnsi="Arial"/>
        <w:noProof/>
        <w:sz w:val="16"/>
        <w:szCs w:val="16"/>
        <w:lang w:val="en-CA"/>
      </w:rPr>
      <w:fldChar w:fldCharType="begin"/>
    </w:r>
    <w:r w:rsidRPr="00B7499B">
      <w:rPr>
        <w:rFonts w:ascii="Arial" w:hAnsi="Arial"/>
        <w:noProof/>
        <w:sz w:val="16"/>
        <w:szCs w:val="16"/>
        <w:lang w:val="en-CA"/>
      </w:rPr>
      <w:instrText xml:space="preserve"> NUMPAGES  \* Arabic  \* MERGEFORMAT </w:instrText>
    </w:r>
    <w:r w:rsidRPr="00B7499B">
      <w:rPr>
        <w:rFonts w:ascii="Arial" w:hAnsi="Arial"/>
        <w:noProof/>
        <w:sz w:val="16"/>
        <w:szCs w:val="16"/>
        <w:lang w:val="en-CA"/>
      </w:rPr>
      <w:fldChar w:fldCharType="separate"/>
    </w:r>
    <w:r w:rsidRPr="00B7499B">
      <w:rPr>
        <w:rFonts w:ascii="Arial" w:hAnsi="Arial"/>
        <w:noProof/>
        <w:sz w:val="16"/>
        <w:szCs w:val="16"/>
        <w:lang w:val="en-CA"/>
      </w:rPr>
      <w:t>1</w:t>
    </w:r>
    <w:r w:rsidRPr="00B7499B">
      <w:rPr>
        <w:rFonts w:ascii="Arial" w:hAnsi="Arial"/>
        <w:noProof/>
        <w:sz w:val="16"/>
        <w:szCs w:val="16"/>
        <w:lang w:val="en-CA"/>
      </w:rPr>
      <w:fldChar w:fldCharType="end"/>
    </w:r>
  </w:p>
  <w:p w14:paraId="631BEBB8" w14:textId="3FFB2719" w:rsidR="00B7499B" w:rsidRPr="007605C3" w:rsidRDefault="007605C3" w:rsidP="007605C3">
    <w:pPr>
      <w:tabs>
        <w:tab w:val="center" w:pos="4680"/>
        <w:tab w:val="right" w:pos="9360"/>
      </w:tabs>
      <w:jc w:val="right"/>
      <w:rPr>
        <w:rFonts w:ascii="Arial" w:hAnsi="Arial"/>
        <w:sz w:val="16"/>
        <w:szCs w:val="16"/>
        <w:lang w:val="en-CA"/>
      </w:rPr>
    </w:pPr>
    <w:r>
      <w:rPr>
        <w:rFonts w:ascii="Arial" w:hAnsi="Arial"/>
        <w:sz w:val="16"/>
        <w:szCs w:val="16"/>
        <w:lang w:val="en-CA"/>
      </w:rPr>
      <w:t>Revised</w:t>
    </w:r>
    <w:r w:rsidR="00B7499B" w:rsidRPr="00B7499B">
      <w:rPr>
        <w:rFonts w:ascii="Arial" w:hAnsi="Arial"/>
        <w:sz w:val="16"/>
        <w:szCs w:val="16"/>
        <w:lang w:val="en-CA"/>
      </w:rPr>
      <w:t xml:space="preserve">: </w:t>
    </w:r>
    <w:r>
      <w:rPr>
        <w:rFonts w:ascii="Arial" w:hAnsi="Arial"/>
        <w:sz w:val="16"/>
        <w:szCs w:val="16"/>
        <w:lang w:val="en-CA"/>
      </w:rPr>
      <w:t>August 14</w:t>
    </w:r>
    <w:r w:rsidR="00B7499B">
      <w:rPr>
        <w:rFonts w:ascii="Arial" w:hAnsi="Arial"/>
        <w:sz w:val="16"/>
        <w:szCs w:val="16"/>
        <w:lang w:val="en-CA"/>
      </w:rP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8F71" w14:textId="77777777" w:rsidR="00303650" w:rsidRDefault="00303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D6FD" w14:textId="77777777" w:rsidR="00A45F0E" w:rsidRDefault="00A45F0E" w:rsidP="00260BC8">
      <w:r>
        <w:separator/>
      </w:r>
    </w:p>
  </w:footnote>
  <w:footnote w:type="continuationSeparator" w:id="0">
    <w:p w14:paraId="32F83C8E" w14:textId="77777777" w:rsidR="00A45F0E" w:rsidRDefault="00A45F0E" w:rsidP="0026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3745" w14:textId="77777777" w:rsidR="00303650" w:rsidRDefault="00303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6137" w14:textId="16CA3208" w:rsidR="00C97A1D" w:rsidRDefault="00C97A1D" w:rsidP="00C97A1D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 w:cs="Arial"/>
        <w:noProof/>
      </w:rPr>
      <w:t xml:space="preserve">(Company Logo)  </w:t>
    </w:r>
    <w:r w:rsidRPr="00D04AC7"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 w:rsidRPr="00D04AC7">
      <w:rPr>
        <w:rFonts w:ascii="Arial" w:hAnsi="Arial" w:cs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C97A1D" w:rsidRPr="00422DBE" w14:paraId="614505FC" w14:textId="77777777" w:rsidTr="00C97A1D">
      <w:trPr>
        <w:trHeight w:val="890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0EDE2FA9" w14:textId="462CAE5C" w:rsidR="00C97A1D" w:rsidRPr="00EB052E" w:rsidRDefault="00C97A1D" w:rsidP="00C97A1D">
          <w:pPr>
            <w:pStyle w:val="Header"/>
            <w:ind w:right="-450"/>
            <w:rPr>
              <w:rFonts w:ascii="Arial" w:hAnsi="Arial"/>
              <w:noProof/>
              <w:sz w:val="40"/>
              <w:szCs w:val="40"/>
            </w:rPr>
          </w:pPr>
          <w:r>
            <w:rPr>
              <w:rFonts w:ascii="Arial" w:hAnsi="Arial"/>
              <w:noProof/>
              <w:sz w:val="40"/>
              <w:szCs w:val="40"/>
            </w:rPr>
            <w:t>Tug Boat Operator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7CD70E1A" w14:textId="77777777" w:rsidR="00C97A1D" w:rsidRPr="00EB052E" w:rsidRDefault="00C97A1D" w:rsidP="00C97A1D">
          <w:pPr>
            <w:pStyle w:val="Header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121434EA" w14:textId="77777777" w:rsidR="0082253A" w:rsidRDefault="00822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766B" w14:textId="77777777" w:rsidR="00303650" w:rsidRDefault="00303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738"/>
    <w:multiLevelType w:val="hybridMultilevel"/>
    <w:tmpl w:val="EE6EBA2A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8A0"/>
    <w:multiLevelType w:val="hybridMultilevel"/>
    <w:tmpl w:val="0002AD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4F54"/>
    <w:multiLevelType w:val="hybridMultilevel"/>
    <w:tmpl w:val="EDEE4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E3B"/>
    <w:multiLevelType w:val="hybridMultilevel"/>
    <w:tmpl w:val="76BC9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4714"/>
    <w:multiLevelType w:val="hybridMultilevel"/>
    <w:tmpl w:val="CC743B2A"/>
    <w:lvl w:ilvl="0" w:tplc="FFFFFFFF">
      <w:start w:val="1"/>
      <w:numFmt w:val="bullet"/>
      <w:pStyle w:val="BulletBullets"/>
      <w:lvlText w:val="o"/>
      <w:lvlJc w:val="left"/>
      <w:pPr>
        <w:tabs>
          <w:tab w:val="num" w:pos="720"/>
        </w:tabs>
        <w:ind w:left="720" w:hanging="648"/>
      </w:pPr>
      <w:rPr>
        <w:rFonts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A79AF"/>
    <w:multiLevelType w:val="hybridMultilevel"/>
    <w:tmpl w:val="E3748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A59E4"/>
    <w:multiLevelType w:val="hybridMultilevel"/>
    <w:tmpl w:val="942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5141E"/>
    <w:multiLevelType w:val="multilevel"/>
    <w:tmpl w:val="B95440B2"/>
    <w:lvl w:ilvl="0">
      <w:start w:val="1"/>
      <w:numFmt w:val="decimal"/>
      <w:pStyle w:val="Heading1"/>
      <w:lvlText w:val="Tab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Tab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pStyle w:val="Heading6"/>
      <w:lvlText w:val=""/>
      <w:lvlJc w:val="left"/>
      <w:pPr>
        <w:tabs>
          <w:tab w:val="num" w:pos="360"/>
        </w:tabs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 w15:restartNumberingAfterBreak="0">
    <w:nsid w:val="2AFD5A22"/>
    <w:multiLevelType w:val="hybridMultilevel"/>
    <w:tmpl w:val="17E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24D1"/>
    <w:multiLevelType w:val="hybridMultilevel"/>
    <w:tmpl w:val="422868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C2109"/>
    <w:multiLevelType w:val="hybridMultilevel"/>
    <w:tmpl w:val="4328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0463D"/>
    <w:multiLevelType w:val="hybridMultilevel"/>
    <w:tmpl w:val="925A2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4CEF"/>
    <w:multiLevelType w:val="hybridMultilevel"/>
    <w:tmpl w:val="40BCF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7EE0"/>
    <w:multiLevelType w:val="hybridMultilevel"/>
    <w:tmpl w:val="49C8CFE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16D3C82"/>
    <w:multiLevelType w:val="hybridMultilevel"/>
    <w:tmpl w:val="1F3A6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82685"/>
    <w:multiLevelType w:val="hybridMultilevel"/>
    <w:tmpl w:val="01C65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7361E"/>
    <w:multiLevelType w:val="hybridMultilevel"/>
    <w:tmpl w:val="75DE6320"/>
    <w:lvl w:ilvl="0" w:tplc="2266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C10A0"/>
    <w:multiLevelType w:val="hybridMultilevel"/>
    <w:tmpl w:val="1B4A5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A43D4"/>
    <w:multiLevelType w:val="hybridMultilevel"/>
    <w:tmpl w:val="E0A4B4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46D77"/>
    <w:multiLevelType w:val="hybridMultilevel"/>
    <w:tmpl w:val="8612F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101CF"/>
    <w:multiLevelType w:val="hybridMultilevel"/>
    <w:tmpl w:val="0A522952"/>
    <w:lvl w:ilvl="0" w:tplc="2266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C69C2"/>
    <w:multiLevelType w:val="singleLevel"/>
    <w:tmpl w:val="B5AE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1"/>
  </w:num>
  <w:num w:numId="5">
    <w:abstractNumId w:val="9"/>
  </w:num>
  <w:num w:numId="6">
    <w:abstractNumId w:val="16"/>
  </w:num>
  <w:num w:numId="7">
    <w:abstractNumId w:val="13"/>
  </w:num>
  <w:num w:numId="8">
    <w:abstractNumId w:val="15"/>
  </w:num>
  <w:num w:numId="9">
    <w:abstractNumId w:val="1"/>
  </w:num>
  <w:num w:numId="10">
    <w:abstractNumId w:val="18"/>
  </w:num>
  <w:num w:numId="11">
    <w:abstractNumId w:val="19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11"/>
  </w:num>
  <w:num w:numId="17">
    <w:abstractNumId w:val="12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1F3"/>
    <w:rsid w:val="000354D9"/>
    <w:rsid w:val="0016599B"/>
    <w:rsid w:val="00167470"/>
    <w:rsid w:val="001E22F1"/>
    <w:rsid w:val="002170C5"/>
    <w:rsid w:val="00260BC8"/>
    <w:rsid w:val="00303650"/>
    <w:rsid w:val="0036065F"/>
    <w:rsid w:val="003671AE"/>
    <w:rsid w:val="003768F2"/>
    <w:rsid w:val="00426FE5"/>
    <w:rsid w:val="0045301A"/>
    <w:rsid w:val="004701F3"/>
    <w:rsid w:val="004B0300"/>
    <w:rsid w:val="00516843"/>
    <w:rsid w:val="006453E4"/>
    <w:rsid w:val="0068439E"/>
    <w:rsid w:val="006B289F"/>
    <w:rsid w:val="007605C3"/>
    <w:rsid w:val="007E4829"/>
    <w:rsid w:val="007F3EEA"/>
    <w:rsid w:val="00811C60"/>
    <w:rsid w:val="0082253A"/>
    <w:rsid w:val="00831C15"/>
    <w:rsid w:val="009C6A5F"/>
    <w:rsid w:val="00A45F0E"/>
    <w:rsid w:val="00A75B98"/>
    <w:rsid w:val="00AC0C95"/>
    <w:rsid w:val="00B63117"/>
    <w:rsid w:val="00B7499B"/>
    <w:rsid w:val="00B81DC5"/>
    <w:rsid w:val="00BF2B50"/>
    <w:rsid w:val="00C96B95"/>
    <w:rsid w:val="00C97A1D"/>
    <w:rsid w:val="00CC04F8"/>
    <w:rsid w:val="00D0116B"/>
    <w:rsid w:val="00D038DA"/>
    <w:rsid w:val="00D13BFC"/>
    <w:rsid w:val="00D513AD"/>
    <w:rsid w:val="00D55C65"/>
    <w:rsid w:val="00E316EC"/>
    <w:rsid w:val="00E87542"/>
    <w:rsid w:val="00F006F1"/>
    <w:rsid w:val="00F44727"/>
    <w:rsid w:val="148B0039"/>
    <w:rsid w:val="16AB330D"/>
    <w:rsid w:val="1B0F8674"/>
    <w:rsid w:val="1E77379A"/>
    <w:rsid w:val="1F83F3B0"/>
    <w:rsid w:val="1FDB0C4C"/>
    <w:rsid w:val="29BF5D84"/>
    <w:rsid w:val="30DBC202"/>
    <w:rsid w:val="468A1C50"/>
    <w:rsid w:val="5C4876E6"/>
    <w:rsid w:val="5C592560"/>
    <w:rsid w:val="5F747954"/>
    <w:rsid w:val="6C4A7158"/>
    <w:rsid w:val="7BBD9770"/>
    <w:rsid w:val="7BD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D7A513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701F3"/>
    <w:pPr>
      <w:keepNext/>
      <w:pageBreakBefore/>
      <w:numPr>
        <w:numId w:val="1"/>
      </w:numPr>
      <w:tabs>
        <w:tab w:val="clear" w:pos="720"/>
        <w:tab w:val="num" w:pos="876"/>
      </w:tabs>
      <w:ind w:left="156"/>
      <w:outlineLvl w:val="0"/>
    </w:pPr>
    <w:rPr>
      <w:b/>
      <w:sz w:val="40"/>
      <w:szCs w:val="20"/>
      <w:lang w:val="en-CA"/>
    </w:rPr>
  </w:style>
  <w:style w:type="paragraph" w:styleId="Heading2">
    <w:name w:val="heading 2"/>
    <w:basedOn w:val="Heading1"/>
    <w:next w:val="Normal"/>
    <w:qFormat/>
    <w:rsid w:val="004701F3"/>
    <w:pPr>
      <w:numPr>
        <w:ilvl w:val="1"/>
      </w:numPr>
      <w:tabs>
        <w:tab w:val="clear" w:pos="1440"/>
      </w:tabs>
      <w:spacing w:before="240"/>
      <w:ind w:left="1440" w:hanging="153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701F3"/>
    <w:pPr>
      <w:keepNext/>
      <w:numPr>
        <w:ilvl w:val="2"/>
        <w:numId w:val="1"/>
      </w:numPr>
      <w:tabs>
        <w:tab w:val="clear" w:pos="720"/>
        <w:tab w:val="num" w:pos="1080"/>
      </w:tabs>
      <w:spacing w:before="360" w:line="360" w:lineRule="auto"/>
      <w:ind w:left="900" w:hanging="540"/>
      <w:jc w:val="both"/>
      <w:outlineLvl w:val="2"/>
    </w:pPr>
    <w:rPr>
      <w:b/>
      <w:sz w:val="28"/>
      <w:szCs w:val="20"/>
      <w:lang w:val="en-CA"/>
    </w:rPr>
  </w:style>
  <w:style w:type="paragraph" w:styleId="Heading4">
    <w:name w:val="heading 4"/>
    <w:basedOn w:val="Normal"/>
    <w:next w:val="Normal"/>
    <w:qFormat/>
    <w:rsid w:val="004701F3"/>
    <w:pPr>
      <w:keepNext/>
      <w:numPr>
        <w:ilvl w:val="3"/>
        <w:numId w:val="1"/>
      </w:numPr>
      <w:spacing w:line="360" w:lineRule="auto"/>
      <w:outlineLvl w:val="3"/>
    </w:pPr>
    <w:rPr>
      <w:b/>
      <w:szCs w:val="20"/>
      <w:lang w:val="en-CA"/>
    </w:rPr>
  </w:style>
  <w:style w:type="paragraph" w:styleId="Heading5">
    <w:name w:val="heading 5"/>
    <w:basedOn w:val="Normal"/>
    <w:next w:val="Normal"/>
    <w:qFormat/>
    <w:rsid w:val="004701F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Cs w:val="20"/>
      <w:lang w:val="en-CA"/>
    </w:rPr>
  </w:style>
  <w:style w:type="paragraph" w:styleId="Heading6">
    <w:name w:val="heading 6"/>
    <w:basedOn w:val="Normal"/>
    <w:next w:val="Normal"/>
    <w:qFormat/>
    <w:rsid w:val="004701F3"/>
    <w:pPr>
      <w:keepNext/>
      <w:numPr>
        <w:ilvl w:val="5"/>
        <w:numId w:val="1"/>
      </w:numPr>
      <w:jc w:val="center"/>
      <w:outlineLvl w:val="5"/>
    </w:pPr>
    <w:rPr>
      <w:b/>
      <w:sz w:val="28"/>
      <w:szCs w:val="20"/>
      <w:lang w:val="en-CA"/>
    </w:rPr>
  </w:style>
  <w:style w:type="paragraph" w:styleId="Heading7">
    <w:name w:val="heading 7"/>
    <w:basedOn w:val="Normal"/>
    <w:next w:val="Normal"/>
    <w:qFormat/>
    <w:rsid w:val="004701F3"/>
    <w:pPr>
      <w:keepNext/>
      <w:numPr>
        <w:ilvl w:val="6"/>
        <w:numId w:val="1"/>
      </w:numPr>
      <w:outlineLvl w:val="6"/>
    </w:pPr>
    <w:rPr>
      <w:b/>
      <w:sz w:val="28"/>
      <w:szCs w:val="20"/>
      <w:lang w:val="en-CA"/>
    </w:rPr>
  </w:style>
  <w:style w:type="paragraph" w:styleId="Heading8">
    <w:name w:val="heading 8"/>
    <w:basedOn w:val="Normal"/>
    <w:next w:val="Normal"/>
    <w:qFormat/>
    <w:rsid w:val="004701F3"/>
    <w:pPr>
      <w:keepNext/>
      <w:numPr>
        <w:ilvl w:val="7"/>
        <w:numId w:val="1"/>
      </w:numPr>
      <w:jc w:val="both"/>
      <w:outlineLvl w:val="7"/>
    </w:pPr>
    <w:rPr>
      <w:b/>
      <w:sz w:val="28"/>
      <w:szCs w:val="20"/>
      <w:lang w:val="en-CA"/>
    </w:rPr>
  </w:style>
  <w:style w:type="paragraph" w:styleId="Heading9">
    <w:name w:val="heading 9"/>
    <w:basedOn w:val="Normal"/>
    <w:next w:val="Normal"/>
    <w:qFormat/>
    <w:rsid w:val="004701F3"/>
    <w:pPr>
      <w:keepNext/>
      <w:numPr>
        <w:ilvl w:val="8"/>
        <w:numId w:val="1"/>
      </w:numPr>
      <w:jc w:val="both"/>
      <w:outlineLvl w:val="8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rsid w:val="004701F3"/>
    <w:rPr>
      <w:b/>
      <w:sz w:val="60"/>
      <w:lang w:val="en-US" w:eastAsia="en-US"/>
    </w:rPr>
  </w:style>
  <w:style w:type="paragraph" w:customStyle="1" w:styleId="BulletBullets">
    <w:name w:val="Bullet Bullets"/>
    <w:basedOn w:val="Normal"/>
    <w:rsid w:val="004701F3"/>
    <w:pPr>
      <w:numPr>
        <w:numId w:val="2"/>
      </w:numPr>
      <w:tabs>
        <w:tab w:val="left" w:pos="540"/>
      </w:tabs>
    </w:pPr>
    <w:rPr>
      <w:rFonts w:ascii="Arial" w:hAnsi="Arial"/>
      <w:sz w:val="28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60B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0B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0B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0BC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E22F1"/>
    <w:pPr>
      <w:ind w:left="720"/>
      <w:contextualSpacing/>
    </w:pPr>
  </w:style>
  <w:style w:type="table" w:styleId="TableGrid">
    <w:name w:val="Table Grid"/>
    <w:basedOn w:val="TableNormal"/>
    <w:uiPriority w:val="39"/>
    <w:rsid w:val="00C97A1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BB6F0-9246-452A-B0DD-6EEAB06A1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388F5-E1C1-4233-AD63-8B0A74573A2C}">
  <ds:schemaRefs>
    <ds:schemaRef ds:uri="http://purl.org/dc/dcmitype/"/>
    <ds:schemaRef ds:uri="http://www.w3.org/XML/1998/namespace"/>
    <ds:schemaRef ds:uri="59e6824a-26c7-4e50-be25-8b6dba22370a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DAFF32-C150-424E-8531-D4E2921E0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667</Words>
  <Characters>3804</Characters>
  <Application>Microsoft Office Word</Application>
  <DocSecurity>0</DocSecurity>
  <Lines>31</Lines>
  <Paragraphs>8</Paragraphs>
  <ScaleCrop>false</ScaleCrop>
  <Company>Helifor Industries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Procedures - Tug Boat Operator</dc:title>
  <dc:creator>Chris Carswell; Terry Chow</dc:creator>
  <cp:keywords>SAFE Companies; Safe Work Procedure</cp:keywords>
  <cp:lastModifiedBy>Tammy Carruthers</cp:lastModifiedBy>
  <cp:revision>26</cp:revision>
  <cp:lastPrinted>2008-05-31T16:13:00Z</cp:lastPrinted>
  <dcterms:created xsi:type="dcterms:W3CDTF">2020-05-01T22:03:00Z</dcterms:created>
  <dcterms:modified xsi:type="dcterms:W3CDTF">2021-06-15T17:08:00Z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