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D6E4" w14:textId="53342CCD" w:rsidR="00CA16E1" w:rsidRDefault="004D06DB" w:rsidP="00662954">
      <w:pPr>
        <w:pStyle w:val="Subtitle"/>
        <w:tabs>
          <w:tab w:val="left" w:pos="4230"/>
        </w:tabs>
        <w:spacing w:before="0" w:after="60"/>
        <w:rPr>
          <w:caps/>
          <w:sz w:val="20"/>
          <w:szCs w:val="20"/>
        </w:rPr>
      </w:pPr>
      <w:r w:rsidRPr="00CA16E1">
        <w:rPr>
          <w:caps/>
          <w:u w:val="single"/>
        </w:rPr>
        <w:t>Personal Protective Equipment</w:t>
      </w:r>
    </w:p>
    <w:p w14:paraId="144D610D" w14:textId="1849FA1D" w:rsidR="004D06DB" w:rsidRPr="00F73AD4" w:rsidRDefault="004D06DB" w:rsidP="00662954">
      <w:pPr>
        <w:pStyle w:val="ListParagraph"/>
        <w:numPr>
          <w:ilvl w:val="0"/>
          <w:numId w:val="10"/>
        </w:numPr>
        <w:spacing w:after="0"/>
        <w:rPr>
          <w:rFonts w:ascii="Arial" w:hAnsi="Arial" w:cs="Arial"/>
          <w:sz w:val="20"/>
          <w:szCs w:val="20"/>
        </w:rPr>
      </w:pPr>
      <w:r w:rsidRPr="00F73AD4">
        <w:rPr>
          <w:rFonts w:ascii="Arial" w:hAnsi="Arial" w:cs="Arial"/>
          <w:sz w:val="20"/>
          <w:szCs w:val="20"/>
        </w:rPr>
        <w:t>Hearing protection while operating machine</w:t>
      </w:r>
    </w:p>
    <w:p w14:paraId="7790EE5C" w14:textId="77777777" w:rsidR="004D06DB" w:rsidRPr="00F73AD4" w:rsidRDefault="004D06DB" w:rsidP="00662954">
      <w:pPr>
        <w:pStyle w:val="ListParagraph"/>
        <w:numPr>
          <w:ilvl w:val="0"/>
          <w:numId w:val="10"/>
        </w:numPr>
        <w:spacing w:after="0"/>
        <w:rPr>
          <w:rFonts w:ascii="Arial" w:hAnsi="Arial" w:cs="Arial"/>
          <w:sz w:val="20"/>
          <w:szCs w:val="20"/>
        </w:rPr>
      </w:pPr>
      <w:r w:rsidRPr="00F73AD4">
        <w:rPr>
          <w:rFonts w:ascii="Arial" w:hAnsi="Arial" w:cs="Arial"/>
          <w:sz w:val="20"/>
          <w:szCs w:val="20"/>
        </w:rPr>
        <w:t>Hi-</w:t>
      </w:r>
      <w:proofErr w:type="gramStart"/>
      <w:r w:rsidRPr="00F73AD4">
        <w:rPr>
          <w:rFonts w:ascii="Arial" w:hAnsi="Arial" w:cs="Arial"/>
          <w:sz w:val="20"/>
          <w:szCs w:val="20"/>
        </w:rPr>
        <w:t>Vis</w:t>
      </w:r>
      <w:proofErr w:type="gramEnd"/>
      <w:r w:rsidRPr="00F73AD4">
        <w:rPr>
          <w:rFonts w:ascii="Arial" w:hAnsi="Arial" w:cs="Arial"/>
          <w:sz w:val="20"/>
          <w:szCs w:val="20"/>
        </w:rPr>
        <w:t xml:space="preserve"> clothing </w:t>
      </w:r>
      <w:r w:rsidR="00F6358A" w:rsidRPr="00F73AD4">
        <w:rPr>
          <w:rFonts w:ascii="Arial" w:hAnsi="Arial" w:cs="Arial"/>
          <w:sz w:val="20"/>
          <w:szCs w:val="20"/>
        </w:rPr>
        <w:t xml:space="preserve">and hard hat </w:t>
      </w:r>
      <w:r w:rsidRPr="00F73AD4">
        <w:rPr>
          <w:rFonts w:ascii="Arial" w:hAnsi="Arial" w:cs="Arial"/>
          <w:sz w:val="20"/>
          <w:szCs w:val="20"/>
        </w:rPr>
        <w:t>when outside machine</w:t>
      </w:r>
    </w:p>
    <w:p w14:paraId="01DC55D0" w14:textId="77777777" w:rsidR="001115FD" w:rsidRPr="00F73AD4" w:rsidRDefault="004D06DB" w:rsidP="001115FD">
      <w:pPr>
        <w:pStyle w:val="ListParagraph"/>
        <w:numPr>
          <w:ilvl w:val="0"/>
          <w:numId w:val="10"/>
        </w:numPr>
        <w:spacing w:after="0"/>
        <w:rPr>
          <w:rFonts w:ascii="Arial" w:hAnsi="Arial" w:cs="Arial"/>
          <w:sz w:val="20"/>
          <w:szCs w:val="20"/>
        </w:rPr>
      </w:pPr>
      <w:r w:rsidRPr="00F73AD4">
        <w:rPr>
          <w:rFonts w:ascii="Arial" w:hAnsi="Arial" w:cs="Arial"/>
          <w:sz w:val="20"/>
          <w:szCs w:val="20"/>
        </w:rPr>
        <w:t xml:space="preserve">Substantial appropriate footwear </w:t>
      </w:r>
      <w:proofErr w:type="gramStart"/>
      <w:r w:rsidRPr="00F73AD4">
        <w:rPr>
          <w:rFonts w:ascii="Arial" w:hAnsi="Arial" w:cs="Arial"/>
          <w:sz w:val="20"/>
          <w:szCs w:val="20"/>
        </w:rPr>
        <w:t>at all times</w:t>
      </w:r>
      <w:proofErr w:type="gramEnd"/>
      <w:r w:rsidR="003B21D1" w:rsidRPr="00F73AD4">
        <w:rPr>
          <w:rFonts w:ascii="Arial" w:hAnsi="Arial" w:cs="Arial"/>
          <w:sz w:val="20"/>
          <w:szCs w:val="20"/>
        </w:rPr>
        <w:t>.</w:t>
      </w:r>
    </w:p>
    <w:p w14:paraId="6FF811AD" w14:textId="6AF2DB84" w:rsidR="004D06DB" w:rsidRPr="00F73AD4" w:rsidRDefault="004D06DB" w:rsidP="00562D14">
      <w:pPr>
        <w:pStyle w:val="ListParagraph"/>
        <w:numPr>
          <w:ilvl w:val="0"/>
          <w:numId w:val="10"/>
        </w:numPr>
        <w:spacing w:after="0" w:line="240" w:lineRule="auto"/>
        <w:rPr>
          <w:rFonts w:ascii="Arial" w:hAnsi="Arial" w:cs="Arial"/>
        </w:rPr>
      </w:pPr>
      <w:r w:rsidRPr="00F73AD4">
        <w:rPr>
          <w:rFonts w:ascii="Arial" w:hAnsi="Arial" w:cs="Arial"/>
          <w:sz w:val="20"/>
          <w:szCs w:val="20"/>
        </w:rPr>
        <w:t>Gloves when doing maintenance or</w:t>
      </w:r>
      <w:r w:rsidR="003B21D1" w:rsidRPr="00F73AD4">
        <w:rPr>
          <w:rFonts w:ascii="Arial" w:hAnsi="Arial" w:cs="Arial"/>
          <w:sz w:val="20"/>
          <w:szCs w:val="20"/>
        </w:rPr>
        <w:t xml:space="preserve"> </w:t>
      </w:r>
      <w:r w:rsidRPr="00F73AD4">
        <w:rPr>
          <w:rFonts w:ascii="Arial" w:hAnsi="Arial" w:cs="Arial"/>
          <w:sz w:val="20"/>
          <w:szCs w:val="20"/>
        </w:rPr>
        <w:t>servicing</w:t>
      </w:r>
      <w:r w:rsidR="003B21D1" w:rsidRPr="00F73AD4">
        <w:rPr>
          <w:rFonts w:ascii="Arial" w:hAnsi="Arial" w:cs="Arial"/>
        </w:rPr>
        <w:br/>
      </w:r>
    </w:p>
    <w:p w14:paraId="75A55B53" w14:textId="08E8AF48" w:rsidR="00B4074F" w:rsidRPr="00432605" w:rsidRDefault="00F73AD4" w:rsidP="0044503E">
      <w:pPr>
        <w:spacing w:line="360" w:lineRule="auto"/>
        <w:rPr>
          <w:rFonts w:ascii="Arial" w:hAnsi="Arial"/>
          <w:b/>
          <w:bCs/>
          <w:sz w:val="22"/>
          <w:szCs w:val="24"/>
          <w:u w:val="single"/>
        </w:rPr>
      </w:pPr>
      <w:r w:rsidRPr="00432605">
        <w:rPr>
          <w:rFonts w:ascii="Arial" w:hAnsi="Arial"/>
          <w:b/>
          <w:bCs/>
          <w:sz w:val="22"/>
          <w:szCs w:val="24"/>
          <w:u w:val="single"/>
        </w:rPr>
        <w:t>LOADER PROCEDURES GENERAL</w:t>
      </w:r>
    </w:p>
    <w:p w14:paraId="7BD3008E" w14:textId="08D53029" w:rsidR="004D06DB" w:rsidRPr="00F73AD4" w:rsidRDefault="004D06DB" w:rsidP="0044503E">
      <w:pPr>
        <w:pStyle w:val="ListParagraph"/>
        <w:numPr>
          <w:ilvl w:val="0"/>
          <w:numId w:val="11"/>
        </w:numPr>
        <w:spacing w:line="360" w:lineRule="auto"/>
        <w:rPr>
          <w:rFonts w:ascii="Arial" w:hAnsi="Arial"/>
          <w:sz w:val="20"/>
          <w:szCs w:val="20"/>
        </w:rPr>
      </w:pPr>
      <w:r w:rsidRPr="00F73AD4">
        <w:rPr>
          <w:rFonts w:ascii="Arial" w:hAnsi="Arial"/>
          <w:sz w:val="20"/>
          <w:szCs w:val="20"/>
        </w:rPr>
        <w:t>Check to ensure the machine is in safe operating condition before use.</w:t>
      </w:r>
    </w:p>
    <w:p w14:paraId="68C9367A" w14:textId="77777777" w:rsidR="004D06DB" w:rsidRPr="00F73AD4" w:rsidRDefault="004D06DB" w:rsidP="00662954">
      <w:pPr>
        <w:pStyle w:val="ListParagraph"/>
        <w:numPr>
          <w:ilvl w:val="0"/>
          <w:numId w:val="11"/>
        </w:numPr>
        <w:rPr>
          <w:rFonts w:ascii="Arial" w:hAnsi="Arial"/>
          <w:sz w:val="20"/>
          <w:szCs w:val="20"/>
        </w:rPr>
      </w:pPr>
      <w:r w:rsidRPr="00F73AD4">
        <w:rPr>
          <w:rFonts w:ascii="Arial" w:hAnsi="Arial"/>
          <w:sz w:val="20"/>
          <w:szCs w:val="20"/>
        </w:rPr>
        <w:t xml:space="preserve">Wear seatbelt </w:t>
      </w:r>
      <w:proofErr w:type="gramStart"/>
      <w:r w:rsidRPr="00F73AD4">
        <w:rPr>
          <w:rFonts w:ascii="Arial" w:hAnsi="Arial"/>
          <w:sz w:val="20"/>
          <w:szCs w:val="20"/>
        </w:rPr>
        <w:t>at all times</w:t>
      </w:r>
      <w:proofErr w:type="gramEnd"/>
      <w:r w:rsidRPr="00F73AD4">
        <w:rPr>
          <w:rFonts w:ascii="Arial" w:hAnsi="Arial"/>
          <w:sz w:val="20"/>
          <w:szCs w:val="20"/>
        </w:rPr>
        <w:t xml:space="preserve"> when machine is operating.</w:t>
      </w:r>
    </w:p>
    <w:p w14:paraId="0A3BDFEF" w14:textId="77777777" w:rsidR="004D06DB" w:rsidRPr="00F73AD4" w:rsidRDefault="004D06DB" w:rsidP="00662954">
      <w:pPr>
        <w:pStyle w:val="ListParagraph"/>
        <w:numPr>
          <w:ilvl w:val="0"/>
          <w:numId w:val="11"/>
        </w:numPr>
        <w:rPr>
          <w:rFonts w:ascii="Arial" w:hAnsi="Arial"/>
          <w:sz w:val="20"/>
          <w:szCs w:val="20"/>
        </w:rPr>
      </w:pPr>
      <w:r w:rsidRPr="00F73AD4">
        <w:rPr>
          <w:rFonts w:ascii="Arial" w:hAnsi="Arial"/>
          <w:sz w:val="20"/>
          <w:szCs w:val="20"/>
        </w:rPr>
        <w:t>Ensure good housekeeping is maintained (no loose articles in cab)</w:t>
      </w:r>
      <w:r w:rsidR="00540C1A" w:rsidRPr="00F73AD4">
        <w:rPr>
          <w:rFonts w:ascii="Arial" w:hAnsi="Arial"/>
          <w:sz w:val="20"/>
          <w:szCs w:val="20"/>
        </w:rPr>
        <w:t>.</w:t>
      </w:r>
    </w:p>
    <w:p w14:paraId="360A7FBC" w14:textId="77777777" w:rsidR="004D06DB" w:rsidRPr="00F73AD4" w:rsidRDefault="004D06DB" w:rsidP="00662954">
      <w:pPr>
        <w:pStyle w:val="ListParagraph"/>
        <w:numPr>
          <w:ilvl w:val="0"/>
          <w:numId w:val="11"/>
        </w:numPr>
        <w:rPr>
          <w:rFonts w:ascii="Arial" w:hAnsi="Arial"/>
          <w:sz w:val="20"/>
          <w:szCs w:val="20"/>
        </w:rPr>
      </w:pPr>
      <w:r w:rsidRPr="00F73AD4">
        <w:rPr>
          <w:rFonts w:ascii="Arial" w:hAnsi="Arial"/>
          <w:sz w:val="20"/>
          <w:szCs w:val="20"/>
        </w:rPr>
        <w:t>Ensure all workers are in the clear.</w:t>
      </w:r>
    </w:p>
    <w:p w14:paraId="4BD313B5" w14:textId="77777777" w:rsidR="004D06DB" w:rsidRPr="00F73AD4" w:rsidRDefault="004D06DB" w:rsidP="00662954">
      <w:pPr>
        <w:pStyle w:val="ListParagraph"/>
        <w:numPr>
          <w:ilvl w:val="0"/>
          <w:numId w:val="11"/>
        </w:numPr>
        <w:rPr>
          <w:rFonts w:ascii="Arial" w:hAnsi="Arial"/>
          <w:sz w:val="20"/>
          <w:szCs w:val="20"/>
        </w:rPr>
      </w:pPr>
      <w:r w:rsidRPr="00F73AD4">
        <w:rPr>
          <w:rFonts w:ascii="Arial" w:hAnsi="Arial"/>
          <w:sz w:val="20"/>
          <w:szCs w:val="20"/>
        </w:rPr>
        <w:t>Load at a safe speed.</w:t>
      </w:r>
    </w:p>
    <w:p w14:paraId="7BA7DA5F" w14:textId="77777777" w:rsidR="004D06DB" w:rsidRPr="00F73AD4" w:rsidRDefault="004D06DB" w:rsidP="00662954">
      <w:pPr>
        <w:pStyle w:val="ListParagraph"/>
        <w:numPr>
          <w:ilvl w:val="0"/>
          <w:numId w:val="11"/>
        </w:numPr>
        <w:rPr>
          <w:rFonts w:ascii="Arial" w:hAnsi="Arial"/>
          <w:sz w:val="20"/>
          <w:szCs w:val="20"/>
        </w:rPr>
      </w:pPr>
      <w:r w:rsidRPr="00F73AD4">
        <w:rPr>
          <w:rFonts w:ascii="Arial" w:hAnsi="Arial"/>
          <w:sz w:val="20"/>
          <w:szCs w:val="20"/>
        </w:rPr>
        <w:t>Travel at a safe speed.</w:t>
      </w:r>
    </w:p>
    <w:p w14:paraId="7171639F" w14:textId="77777777" w:rsidR="004D06DB" w:rsidRPr="00F73AD4" w:rsidRDefault="004D06DB" w:rsidP="00662954">
      <w:pPr>
        <w:pStyle w:val="ListParagraph"/>
        <w:numPr>
          <w:ilvl w:val="0"/>
          <w:numId w:val="11"/>
        </w:numPr>
        <w:rPr>
          <w:rFonts w:ascii="Arial" w:hAnsi="Arial"/>
          <w:sz w:val="20"/>
          <w:szCs w:val="20"/>
        </w:rPr>
      </w:pPr>
      <w:r w:rsidRPr="00F73AD4">
        <w:rPr>
          <w:rFonts w:ascii="Arial" w:hAnsi="Arial"/>
          <w:sz w:val="20"/>
          <w:szCs w:val="20"/>
        </w:rPr>
        <w:t>Follow lock-out procedures while conducting maintenance work on the machine.</w:t>
      </w:r>
    </w:p>
    <w:p w14:paraId="2607C75F" w14:textId="77777777" w:rsidR="004D06DB" w:rsidRPr="00F73AD4" w:rsidRDefault="004D06DB" w:rsidP="00662954">
      <w:pPr>
        <w:pStyle w:val="ListParagraph"/>
        <w:numPr>
          <w:ilvl w:val="0"/>
          <w:numId w:val="11"/>
        </w:numPr>
        <w:spacing w:before="240"/>
        <w:rPr>
          <w:rFonts w:ascii="Arial" w:hAnsi="Arial"/>
          <w:sz w:val="20"/>
          <w:szCs w:val="20"/>
        </w:rPr>
      </w:pPr>
      <w:r w:rsidRPr="00F73AD4">
        <w:rPr>
          <w:rFonts w:ascii="Arial" w:hAnsi="Arial"/>
          <w:sz w:val="20"/>
          <w:szCs w:val="20"/>
        </w:rPr>
        <w:t>Always enter and leave the machine in a safe manner. Use the handholds for stability and beware of slipping hazards that exist, particularly in winter.</w:t>
      </w:r>
    </w:p>
    <w:p w14:paraId="13783DB0" w14:textId="7C2CE03C" w:rsidR="004D06DB" w:rsidRPr="00662954" w:rsidRDefault="004D06DB" w:rsidP="00662954">
      <w:pPr>
        <w:pStyle w:val="Subtitle"/>
        <w:spacing w:after="240"/>
        <w:rPr>
          <w:caps/>
          <w:u w:val="single"/>
        </w:rPr>
      </w:pPr>
      <w:r w:rsidRPr="00662954">
        <w:rPr>
          <w:caps/>
          <w:u w:val="single"/>
        </w:rPr>
        <w:t>Loader Procedures Landings</w:t>
      </w:r>
    </w:p>
    <w:p w14:paraId="06E348EE"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Do not move logs overhead of workers on landing.</w:t>
      </w:r>
    </w:p>
    <w:p w14:paraId="58718A95"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Communicate either by radio or by hand signals.</w:t>
      </w:r>
    </w:p>
    <w:p w14:paraId="16DE51D8"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Spread logs for bucker, so they may be bucked in a safe manner.</w:t>
      </w:r>
    </w:p>
    <w:p w14:paraId="69F68B88"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Organize landing, log decks, debris pile, and truck loading.</w:t>
      </w:r>
    </w:p>
    <w:p w14:paraId="3253C5DC"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Keep landing clear of bucked off ends and other debris.</w:t>
      </w:r>
    </w:p>
    <w:p w14:paraId="52DA6083"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Deck logs in a manner that facilitates safe loading.</w:t>
      </w:r>
    </w:p>
    <w:p w14:paraId="1EB56865"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Position log decks to eliminate extra maneuvering when loading.</w:t>
      </w:r>
    </w:p>
    <w:p w14:paraId="2F353B9A" w14:textId="44FE006C" w:rsidR="0029141B" w:rsidRPr="00662954" w:rsidRDefault="004D06DB" w:rsidP="00662954">
      <w:pPr>
        <w:pStyle w:val="ListParagraph"/>
        <w:numPr>
          <w:ilvl w:val="0"/>
          <w:numId w:val="2"/>
        </w:numPr>
        <w:spacing w:after="360" w:line="240" w:lineRule="auto"/>
        <w:ind w:left="714" w:hanging="357"/>
        <w:contextualSpacing w:val="0"/>
        <w:rPr>
          <w:rFonts w:ascii="Arial" w:hAnsi="Arial" w:cs="Arial"/>
          <w:sz w:val="20"/>
          <w:szCs w:val="20"/>
        </w:rPr>
      </w:pPr>
      <w:r w:rsidRPr="00540C1A">
        <w:rPr>
          <w:rFonts w:ascii="Arial" w:hAnsi="Arial" w:cs="Arial"/>
          <w:sz w:val="20"/>
          <w:szCs w:val="20"/>
        </w:rPr>
        <w:t>Although loader operators are responsible, it is also the responsibility of buckers and other workers to stay clear of any area considered to be hazardous due to the movement of such equipment.</w:t>
      </w:r>
    </w:p>
    <w:p w14:paraId="39611B54" w14:textId="60A3571B" w:rsidR="004D06DB" w:rsidRPr="00662954" w:rsidRDefault="004D06DB" w:rsidP="00FE1B12">
      <w:pPr>
        <w:pStyle w:val="Subtitle"/>
        <w:spacing w:after="240"/>
        <w:rPr>
          <w:caps/>
          <w:u w:val="single"/>
        </w:rPr>
      </w:pPr>
      <w:r w:rsidRPr="00662954">
        <w:rPr>
          <w:caps/>
          <w:u w:val="single"/>
        </w:rPr>
        <w:t>Trailer Unloading Procedures</w:t>
      </w:r>
    </w:p>
    <w:p w14:paraId="5D6227D3"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 xml:space="preserve">Always use proper radio or hand signals when directing truck movements. If you </w:t>
      </w:r>
      <w:proofErr w:type="gramStart"/>
      <w:r w:rsidRPr="00540C1A">
        <w:rPr>
          <w:rFonts w:ascii="Arial" w:hAnsi="Arial" w:cs="Arial"/>
          <w:sz w:val="20"/>
          <w:szCs w:val="20"/>
        </w:rPr>
        <w:t>can’t</w:t>
      </w:r>
      <w:proofErr w:type="gramEnd"/>
      <w:r w:rsidRPr="00540C1A">
        <w:rPr>
          <w:rFonts w:ascii="Arial" w:hAnsi="Arial" w:cs="Arial"/>
          <w:sz w:val="20"/>
          <w:szCs w:val="20"/>
        </w:rPr>
        <w:t xml:space="preserve"> communicate you can’t unload the trailer.</w:t>
      </w:r>
    </w:p>
    <w:p w14:paraId="199EC057"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Lift trailers off with caution and ensure that the trailer lifting-strap has not deteriorated.</w:t>
      </w:r>
    </w:p>
    <w:p w14:paraId="7A4598A7"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The driver hooking up the trailer should always stand off to the side in the clear to enable the loader operator to see the reach and the hitch.</w:t>
      </w:r>
    </w:p>
    <w:p w14:paraId="5AFE30B5"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Providing that the loader can easily handle the trailer, the lifting-strap should be properly positioned on the trailer.  This will make it convenient for the driver to guide the reach and by the proper handholds, which should be provided on the reach.</w:t>
      </w:r>
    </w:p>
    <w:p w14:paraId="649F7B46"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With some trucks, the compensator can also be moved to facilitate hookup.</w:t>
      </w:r>
    </w:p>
    <w:p w14:paraId="55491F5E"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If the truck is to be backed onto the reach and coupled, the trailer lifting-strap can be repositioned slightly to permit the reach to lift off the ground before the trailer wheels are lifted.</w:t>
      </w:r>
    </w:p>
    <w:p w14:paraId="71454B69" w14:textId="7C0AE1F2" w:rsidR="004D06DB" w:rsidRDefault="004D06DB" w:rsidP="00FE1B12">
      <w:pPr>
        <w:pStyle w:val="ListParagraph"/>
        <w:numPr>
          <w:ilvl w:val="0"/>
          <w:numId w:val="2"/>
        </w:numPr>
        <w:spacing w:after="480" w:line="240" w:lineRule="auto"/>
        <w:ind w:left="714" w:hanging="357"/>
        <w:contextualSpacing w:val="0"/>
        <w:rPr>
          <w:rFonts w:ascii="Arial" w:hAnsi="Arial" w:cs="Arial"/>
          <w:sz w:val="20"/>
          <w:szCs w:val="20"/>
        </w:rPr>
      </w:pPr>
      <w:r w:rsidRPr="00540C1A">
        <w:rPr>
          <w:rFonts w:ascii="Arial" w:hAnsi="Arial" w:cs="Arial"/>
          <w:sz w:val="20"/>
          <w:szCs w:val="20"/>
        </w:rPr>
        <w:t>The truck must always be positioned properly for before the driver can hook up the trailer.</w:t>
      </w:r>
    </w:p>
    <w:p w14:paraId="488B0B88" w14:textId="39B8100C" w:rsidR="00662954" w:rsidRDefault="00662954" w:rsidP="00662954">
      <w:pPr>
        <w:pStyle w:val="ListParagraph"/>
        <w:spacing w:after="480" w:line="240" w:lineRule="auto"/>
        <w:ind w:left="714"/>
        <w:contextualSpacing w:val="0"/>
        <w:rPr>
          <w:rFonts w:ascii="Arial" w:hAnsi="Arial" w:cs="Arial"/>
          <w:sz w:val="20"/>
          <w:szCs w:val="20"/>
        </w:rPr>
      </w:pPr>
    </w:p>
    <w:p w14:paraId="654C7C1E" w14:textId="77777777" w:rsidR="00F73AD4" w:rsidRPr="00540C1A" w:rsidRDefault="00F73AD4" w:rsidP="00662954">
      <w:pPr>
        <w:pStyle w:val="ListParagraph"/>
        <w:spacing w:after="480" w:line="240" w:lineRule="auto"/>
        <w:ind w:left="714"/>
        <w:contextualSpacing w:val="0"/>
        <w:rPr>
          <w:rFonts w:ascii="Arial" w:hAnsi="Arial" w:cs="Arial"/>
          <w:sz w:val="20"/>
          <w:szCs w:val="20"/>
        </w:rPr>
      </w:pPr>
    </w:p>
    <w:p w14:paraId="0A6AFB6D" w14:textId="755183A4" w:rsidR="004D06DB" w:rsidRPr="00662954" w:rsidRDefault="004D06DB" w:rsidP="00FE1B12">
      <w:pPr>
        <w:pStyle w:val="Subtitle"/>
        <w:spacing w:after="240"/>
        <w:rPr>
          <w:caps/>
          <w:u w:val="single"/>
        </w:rPr>
      </w:pPr>
      <w:r w:rsidRPr="00662954">
        <w:rPr>
          <w:caps/>
          <w:u w:val="single"/>
        </w:rPr>
        <w:lastRenderedPageBreak/>
        <w:t>Log Loading Procedures</w:t>
      </w:r>
    </w:p>
    <w:p w14:paraId="453C36E0"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If the deck is beside the truck, logs shall not be picked up from it until the driver and/or other workers have finished their duties and have moved to the safe zone.</w:t>
      </w:r>
    </w:p>
    <w:p w14:paraId="321204A5"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All workers, including truck drivers, must be in view, in the clear before logs are moved. With short logs the driver must remain in the truck until loading is complete.</w:t>
      </w:r>
    </w:p>
    <w:p w14:paraId="7848FC8A"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 xml:space="preserve">Know where the log truck driver </w:t>
      </w:r>
      <w:proofErr w:type="gramStart"/>
      <w:r w:rsidRPr="00540C1A">
        <w:rPr>
          <w:rFonts w:ascii="Arial" w:hAnsi="Arial" w:cs="Arial"/>
          <w:sz w:val="20"/>
          <w:szCs w:val="20"/>
        </w:rPr>
        <w:t>is at all times</w:t>
      </w:r>
      <w:proofErr w:type="gramEnd"/>
      <w:r w:rsidRPr="00540C1A">
        <w:rPr>
          <w:rFonts w:ascii="Arial" w:hAnsi="Arial" w:cs="Arial"/>
          <w:sz w:val="20"/>
          <w:szCs w:val="20"/>
        </w:rPr>
        <w:t xml:space="preserve">. Stop loading and lower your grapple to the ground if you </w:t>
      </w:r>
      <w:proofErr w:type="gramStart"/>
      <w:r w:rsidRPr="00540C1A">
        <w:rPr>
          <w:rFonts w:ascii="Arial" w:hAnsi="Arial" w:cs="Arial"/>
          <w:sz w:val="20"/>
          <w:szCs w:val="20"/>
        </w:rPr>
        <w:t>don’t</w:t>
      </w:r>
      <w:proofErr w:type="gramEnd"/>
      <w:r w:rsidRPr="00540C1A">
        <w:rPr>
          <w:rFonts w:ascii="Arial" w:hAnsi="Arial" w:cs="Arial"/>
          <w:sz w:val="20"/>
          <w:szCs w:val="20"/>
        </w:rPr>
        <w:t xml:space="preserve"> know.</w:t>
      </w:r>
    </w:p>
    <w:p w14:paraId="230D28BB"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Drivers are not permitted to stand on the cab platforms of trucks when loading by conventional methods. If this occurs, the loader operator shall cease loading until the worker is removed.</w:t>
      </w:r>
    </w:p>
    <w:p w14:paraId="4AE0454E"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 xml:space="preserve">If a driver wisher to leave the cab of his truck while it is being </w:t>
      </w:r>
      <w:proofErr w:type="gramStart"/>
      <w:r w:rsidRPr="00540C1A">
        <w:rPr>
          <w:rFonts w:ascii="Arial" w:hAnsi="Arial" w:cs="Arial"/>
          <w:sz w:val="20"/>
          <w:szCs w:val="20"/>
        </w:rPr>
        <w:t>loaded</w:t>
      </w:r>
      <w:proofErr w:type="gramEnd"/>
      <w:r w:rsidRPr="00540C1A">
        <w:rPr>
          <w:rFonts w:ascii="Arial" w:hAnsi="Arial" w:cs="Arial"/>
          <w:sz w:val="20"/>
          <w:szCs w:val="20"/>
        </w:rPr>
        <w:t xml:space="preserve"> he must get an “all-clear” from the loader operator.</w:t>
      </w:r>
    </w:p>
    <w:p w14:paraId="18CFA418"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 xml:space="preserve">If a driver is outside of his </w:t>
      </w:r>
      <w:proofErr w:type="gramStart"/>
      <w:r w:rsidRPr="00540C1A">
        <w:rPr>
          <w:rFonts w:ascii="Arial" w:hAnsi="Arial" w:cs="Arial"/>
          <w:sz w:val="20"/>
          <w:szCs w:val="20"/>
        </w:rPr>
        <w:t>truck</w:t>
      </w:r>
      <w:proofErr w:type="gramEnd"/>
      <w:r w:rsidRPr="00540C1A">
        <w:rPr>
          <w:rFonts w:ascii="Arial" w:hAnsi="Arial" w:cs="Arial"/>
          <w:sz w:val="20"/>
          <w:szCs w:val="20"/>
        </w:rPr>
        <w:t xml:space="preserve"> he may not re-enter it without getting an “all clear” signal from the loader operator.</w:t>
      </w:r>
    </w:p>
    <w:p w14:paraId="70D6EFA1"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Load so that all butts or ends are even.</w:t>
      </w:r>
    </w:p>
    <w:p w14:paraId="00B3D533"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 xml:space="preserve">If logs are above the log truck stakes on an </w:t>
      </w:r>
      <w:proofErr w:type="gramStart"/>
      <w:r w:rsidRPr="00540C1A">
        <w:rPr>
          <w:rFonts w:ascii="Arial" w:hAnsi="Arial" w:cs="Arial"/>
          <w:sz w:val="20"/>
          <w:szCs w:val="20"/>
        </w:rPr>
        <w:t>off highway</w:t>
      </w:r>
      <w:proofErr w:type="gramEnd"/>
      <w:r w:rsidRPr="00540C1A">
        <w:rPr>
          <w:rFonts w:ascii="Arial" w:hAnsi="Arial" w:cs="Arial"/>
          <w:sz w:val="20"/>
          <w:szCs w:val="20"/>
        </w:rPr>
        <w:t xml:space="preserve"> load, restrain the load until wrappers have been applied.</w:t>
      </w:r>
    </w:p>
    <w:p w14:paraId="0E06B39D"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Loading shall cease at any time that the loader operator is uncertain that the driver is in the cab or is in the clear in front of the truck.</w:t>
      </w:r>
    </w:p>
    <w:p w14:paraId="32253659"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Logs shall be loaded to ensure the stability of the vehicle and load while in transit.</w:t>
      </w:r>
    </w:p>
    <w:p w14:paraId="58A2CF08"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Logs shall be well positioned in their lay, without crowding, to avoid excessive strain on the stake-liner and stakes.</w:t>
      </w:r>
    </w:p>
    <w:p w14:paraId="78ED4E2A"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To ensure stakes remain at a safe angle, logs shall be laid tight to minimize slack in the stake cables.</w:t>
      </w:r>
    </w:p>
    <w:p w14:paraId="42DCAB20"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Bunk and stake logs shall extend at least 12 inches (30cm) beyond the bunks or stakes.</w:t>
      </w:r>
    </w:p>
    <w:p w14:paraId="269DCCDC" w14:textId="77777777" w:rsidR="004D06DB" w:rsidRPr="00540C1A" w:rsidRDefault="004D06DB" w:rsidP="00E57ACD">
      <w:pPr>
        <w:pStyle w:val="ListParagraph"/>
        <w:numPr>
          <w:ilvl w:val="0"/>
          <w:numId w:val="2"/>
        </w:numPr>
        <w:spacing w:after="120" w:line="240" w:lineRule="auto"/>
        <w:ind w:left="714" w:hanging="357"/>
        <w:contextualSpacing w:val="0"/>
        <w:rPr>
          <w:rFonts w:ascii="Arial" w:hAnsi="Arial" w:cs="Arial"/>
          <w:sz w:val="20"/>
          <w:szCs w:val="20"/>
        </w:rPr>
      </w:pPr>
      <w:r w:rsidRPr="00540C1A">
        <w:rPr>
          <w:rFonts w:ascii="Arial" w:hAnsi="Arial" w:cs="Arial"/>
          <w:sz w:val="20"/>
          <w:szCs w:val="20"/>
        </w:rPr>
        <w:t>Logs shall be loaded clear of the bulkhead to avoid being bunk-bound on corners.</w:t>
      </w:r>
    </w:p>
    <w:p w14:paraId="0EC8CC6C" w14:textId="77777777" w:rsidR="00540C1A" w:rsidRPr="00AA5E10" w:rsidRDefault="004D06DB" w:rsidP="00AA5E10">
      <w:pPr>
        <w:pStyle w:val="ListParagraph"/>
        <w:numPr>
          <w:ilvl w:val="0"/>
          <w:numId w:val="2"/>
        </w:numPr>
        <w:spacing w:after="120" w:line="240" w:lineRule="auto"/>
        <w:ind w:left="714" w:hanging="357"/>
        <w:contextualSpacing w:val="0"/>
        <w:rPr>
          <w:rFonts w:ascii="Arial" w:hAnsi="Arial" w:cs="Arial"/>
          <w:sz w:val="20"/>
          <w:szCs w:val="20"/>
        </w:rPr>
      </w:pPr>
      <w:r w:rsidRPr="00AA5E10">
        <w:rPr>
          <w:rFonts w:ascii="Arial" w:hAnsi="Arial" w:cs="Arial"/>
          <w:sz w:val="20"/>
          <w:szCs w:val="20"/>
        </w:rPr>
        <w:t>When loading small diameter long logs, two tiers should be used as bunk and stake logs before loading short logs into the load.</w:t>
      </w:r>
    </w:p>
    <w:p w14:paraId="4856FD10" w14:textId="25509E75" w:rsidR="00E3724E" w:rsidRPr="00AA5E10" w:rsidRDefault="00E3724E" w:rsidP="00AA5E10">
      <w:pPr>
        <w:pStyle w:val="ListParagraph"/>
        <w:numPr>
          <w:ilvl w:val="0"/>
          <w:numId w:val="2"/>
        </w:numPr>
        <w:spacing w:after="120" w:line="240" w:lineRule="auto"/>
        <w:ind w:left="714" w:hanging="357"/>
        <w:contextualSpacing w:val="0"/>
        <w:rPr>
          <w:rFonts w:ascii="Arial" w:hAnsi="Arial" w:cs="Arial"/>
          <w:sz w:val="20"/>
          <w:szCs w:val="20"/>
        </w:rPr>
      </w:pPr>
      <w:r w:rsidRPr="00AA5E10">
        <w:rPr>
          <w:rFonts w:ascii="Arial" w:hAnsi="Arial" w:cs="Arial"/>
          <w:sz w:val="20"/>
          <w:szCs w:val="20"/>
        </w:rPr>
        <w:t xml:space="preserve">Never place split, </w:t>
      </w:r>
      <w:r w:rsidR="0070527F" w:rsidRPr="00AA5E10">
        <w:rPr>
          <w:rFonts w:ascii="Arial" w:hAnsi="Arial" w:cs="Arial"/>
          <w:sz w:val="20"/>
          <w:szCs w:val="20"/>
        </w:rPr>
        <w:t>cracked,</w:t>
      </w:r>
      <w:r w:rsidRPr="00AA5E10">
        <w:rPr>
          <w:rFonts w:ascii="Arial" w:hAnsi="Arial" w:cs="Arial"/>
          <w:sz w:val="20"/>
          <w:szCs w:val="20"/>
        </w:rPr>
        <w:t xml:space="preserve"> or shattered logs on the bunk or against the stakes.</w:t>
      </w:r>
    </w:p>
    <w:p w14:paraId="4C3720A2" w14:textId="77777777" w:rsidR="00E3724E" w:rsidRPr="00AA5E10" w:rsidRDefault="00E3724E" w:rsidP="00AA5E10">
      <w:pPr>
        <w:pStyle w:val="ListParagraph"/>
        <w:numPr>
          <w:ilvl w:val="0"/>
          <w:numId w:val="2"/>
        </w:numPr>
        <w:spacing w:after="120" w:line="240" w:lineRule="auto"/>
        <w:ind w:left="714" w:hanging="357"/>
        <w:contextualSpacing w:val="0"/>
        <w:rPr>
          <w:rFonts w:ascii="Arial" w:hAnsi="Arial" w:cs="Arial"/>
          <w:sz w:val="20"/>
          <w:szCs w:val="20"/>
        </w:rPr>
      </w:pPr>
      <w:r w:rsidRPr="00AA5E10">
        <w:rPr>
          <w:rFonts w:ascii="Arial" w:hAnsi="Arial" w:cs="Arial"/>
          <w:sz w:val="20"/>
          <w:szCs w:val="20"/>
        </w:rPr>
        <w:t>Not more than one third of the weight of the logs shall extend beyond the trailer or beyond the ends of the logs supporting them.</w:t>
      </w:r>
    </w:p>
    <w:p w14:paraId="79EBCE2D" w14:textId="77777777" w:rsidR="00E3724E" w:rsidRPr="00AA5E10" w:rsidRDefault="00E3724E" w:rsidP="00AA5E10">
      <w:pPr>
        <w:pStyle w:val="ListParagraph"/>
        <w:numPr>
          <w:ilvl w:val="0"/>
          <w:numId w:val="2"/>
        </w:numPr>
        <w:spacing w:after="120" w:line="240" w:lineRule="auto"/>
        <w:ind w:left="714" w:hanging="357"/>
        <w:contextualSpacing w:val="0"/>
        <w:rPr>
          <w:rFonts w:ascii="Arial" w:hAnsi="Arial" w:cs="Arial"/>
          <w:sz w:val="20"/>
          <w:szCs w:val="20"/>
        </w:rPr>
      </w:pPr>
      <w:r w:rsidRPr="00AA5E10">
        <w:rPr>
          <w:rFonts w:ascii="Arial" w:hAnsi="Arial" w:cs="Arial"/>
          <w:sz w:val="20"/>
          <w:szCs w:val="20"/>
        </w:rPr>
        <w:t>Care should be taken to properly balance the load, especially on off-highway trucks. A side heavy load or a load with too much weight on the trailer could cause a truck to tip over or “spin-out” under wet or icy conditions.</w:t>
      </w:r>
    </w:p>
    <w:p w14:paraId="665180B1" w14:textId="77777777" w:rsidR="00E3724E" w:rsidRPr="00AA5E10" w:rsidRDefault="00E3724E" w:rsidP="00AA5E10">
      <w:pPr>
        <w:pStyle w:val="ListParagraph"/>
        <w:numPr>
          <w:ilvl w:val="0"/>
          <w:numId w:val="2"/>
        </w:numPr>
        <w:spacing w:after="120" w:line="240" w:lineRule="auto"/>
        <w:ind w:left="714" w:hanging="357"/>
        <w:contextualSpacing w:val="0"/>
        <w:rPr>
          <w:rFonts w:ascii="Arial" w:hAnsi="Arial" w:cs="Arial"/>
          <w:sz w:val="20"/>
          <w:szCs w:val="20"/>
        </w:rPr>
      </w:pPr>
      <w:r w:rsidRPr="00AA5E10">
        <w:rPr>
          <w:rFonts w:ascii="Arial" w:hAnsi="Arial" w:cs="Arial"/>
          <w:sz w:val="20"/>
          <w:szCs w:val="20"/>
        </w:rPr>
        <w:t>A distinctive signal to indicate that the load is finished should be used. Ensure all workers are in the clear before moving.</w:t>
      </w:r>
    </w:p>
    <w:p w14:paraId="5FC2F950" w14:textId="77777777" w:rsidR="00E3724E" w:rsidRPr="00AA5E10" w:rsidRDefault="00E3724E" w:rsidP="00AA5E10">
      <w:pPr>
        <w:pStyle w:val="ListParagraph"/>
        <w:numPr>
          <w:ilvl w:val="0"/>
          <w:numId w:val="2"/>
        </w:numPr>
        <w:spacing w:after="120" w:line="240" w:lineRule="auto"/>
        <w:ind w:left="714" w:hanging="357"/>
        <w:contextualSpacing w:val="0"/>
        <w:rPr>
          <w:rFonts w:ascii="Arial" w:hAnsi="Arial" w:cs="Arial"/>
          <w:sz w:val="20"/>
          <w:szCs w:val="20"/>
        </w:rPr>
      </w:pPr>
      <w:r w:rsidRPr="00AA5E10">
        <w:rPr>
          <w:rFonts w:ascii="Arial" w:hAnsi="Arial" w:cs="Arial"/>
          <w:sz w:val="20"/>
          <w:szCs w:val="20"/>
        </w:rPr>
        <w:t>There must be a specific procedure for all equipment and vehicle operators, to allow safe movement through active log landings. Landing workers in charge of traffic control shall be thoroughly instructed in this procedure.</w:t>
      </w:r>
    </w:p>
    <w:p w14:paraId="55E36B4C" w14:textId="77777777" w:rsidR="00E3724E" w:rsidRPr="00AA5E10" w:rsidRDefault="00E3724E" w:rsidP="00AA5E10">
      <w:pPr>
        <w:pStyle w:val="ListParagraph"/>
        <w:numPr>
          <w:ilvl w:val="0"/>
          <w:numId w:val="2"/>
        </w:numPr>
        <w:spacing w:after="120" w:line="240" w:lineRule="auto"/>
        <w:ind w:left="714" w:hanging="357"/>
        <w:contextualSpacing w:val="0"/>
        <w:rPr>
          <w:rFonts w:ascii="Arial" w:hAnsi="Arial" w:cs="Arial"/>
          <w:sz w:val="20"/>
          <w:szCs w:val="20"/>
        </w:rPr>
      </w:pPr>
      <w:r w:rsidRPr="00AA5E10">
        <w:rPr>
          <w:rFonts w:ascii="Arial" w:hAnsi="Arial" w:cs="Arial"/>
          <w:sz w:val="20"/>
          <w:szCs w:val="20"/>
        </w:rPr>
        <w:t>With short log trucks drivers are not allowed to begin wrapping any of the loaded sets of logs until given the “all-finished” signal from the loader operator.</w:t>
      </w:r>
    </w:p>
    <w:p w14:paraId="10981868" w14:textId="77777777" w:rsidR="00FF6146" w:rsidRPr="00AA5E10" w:rsidRDefault="00E3724E" w:rsidP="00AA5E10">
      <w:pPr>
        <w:pStyle w:val="ListParagraph"/>
        <w:numPr>
          <w:ilvl w:val="0"/>
          <w:numId w:val="2"/>
        </w:numPr>
        <w:spacing w:after="120" w:line="240" w:lineRule="auto"/>
        <w:ind w:left="714" w:hanging="357"/>
        <w:contextualSpacing w:val="0"/>
        <w:rPr>
          <w:rFonts w:ascii="Arial" w:hAnsi="Arial" w:cs="Arial"/>
          <w:sz w:val="20"/>
          <w:szCs w:val="20"/>
        </w:rPr>
      </w:pPr>
      <w:r w:rsidRPr="00AA5E10">
        <w:rPr>
          <w:rFonts w:ascii="Arial" w:hAnsi="Arial" w:cs="Arial"/>
          <w:sz w:val="20"/>
          <w:szCs w:val="20"/>
        </w:rPr>
        <w:t>The truck driver must not move his load until the load has proper binders attached. – If there is no safe place for the driver to throw the wrappers the driver may move to the closest safe place (preferably in sight of the loader) as long as the way to that place is clear of any workers on the ground or in vehicles who could be struck by a log falling off the truck. The driver must stop if such workers are encountered and not proceed until the workers are in the clear.</w:t>
      </w:r>
    </w:p>
    <w:p w14:paraId="72731FEA" w14:textId="77777777" w:rsidR="00662954" w:rsidRDefault="00540C1A" w:rsidP="00481221">
      <w:pPr>
        <w:pStyle w:val="Subtitle"/>
        <w:spacing w:before="0" w:after="360"/>
        <w:sectPr w:rsidR="00662954" w:rsidSect="00662954">
          <w:headerReference w:type="default" r:id="rId10"/>
          <w:footerReference w:type="default" r:id="rId11"/>
          <w:pgSz w:w="12240" w:h="15840" w:code="1"/>
          <w:pgMar w:top="1440" w:right="1440" w:bottom="1152" w:left="1440" w:header="720" w:footer="720" w:gutter="0"/>
          <w:cols w:num="2" w:space="720"/>
          <w:docGrid w:linePitch="360"/>
        </w:sectPr>
      </w:pPr>
      <w:r>
        <w:br w:type="page"/>
      </w:r>
    </w:p>
    <w:p w14:paraId="60367412" w14:textId="2350EBCF" w:rsidR="004D06DB" w:rsidRPr="00662954" w:rsidRDefault="00FE1B12" w:rsidP="00481221">
      <w:pPr>
        <w:pStyle w:val="Subtitle"/>
        <w:spacing w:before="0" w:after="360"/>
        <w:rPr>
          <w:u w:val="single"/>
        </w:rPr>
      </w:pPr>
      <w:r w:rsidRPr="00662954">
        <w:rPr>
          <w:u w:val="single"/>
        </w:rPr>
        <w:lastRenderedPageBreak/>
        <w:t>LOCKOUT PROCEDURES</w:t>
      </w:r>
    </w:p>
    <w:p w14:paraId="00BCF25A" w14:textId="2AEF1BDB" w:rsidR="004D06DB" w:rsidRDefault="004D06DB" w:rsidP="00E97283">
      <w:pPr>
        <w:pStyle w:val="Bullets"/>
        <w:numPr>
          <w:ilvl w:val="0"/>
          <w:numId w:val="0"/>
        </w:numPr>
        <w:spacing w:before="0" w:after="100" w:afterAutospacing="1"/>
        <w:rPr>
          <w:rFonts w:ascii="Arial" w:hAnsi="Arial"/>
          <w:szCs w:val="20"/>
        </w:rPr>
      </w:pPr>
    </w:p>
    <w:tbl>
      <w:tblPr>
        <w:tblW w:w="474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192"/>
        <w:gridCol w:w="3034"/>
      </w:tblGrid>
      <w:tr w:rsidR="007F75BB" w:rsidRPr="00E21DC7" w14:paraId="7C70050A" w14:textId="77777777" w:rsidTr="003B21D1">
        <w:trPr>
          <w:trHeight w:val="1268"/>
        </w:trPr>
        <w:tc>
          <w:tcPr>
            <w:tcW w:w="1575" w:type="pct"/>
            <w:shd w:val="clear" w:color="auto" w:fill="000000" w:themeFill="text1"/>
            <w:vAlign w:val="center"/>
          </w:tcPr>
          <w:p w14:paraId="32560512" w14:textId="77777777" w:rsidR="007F75BB" w:rsidRPr="00AA5E10" w:rsidRDefault="007F75BB" w:rsidP="00B74D63">
            <w:pPr>
              <w:spacing w:before="0"/>
              <w:contextualSpacing/>
              <w:jc w:val="center"/>
              <w:rPr>
                <w:rFonts w:ascii="Arial" w:hAnsi="Arial"/>
                <w:b/>
                <w:szCs w:val="20"/>
              </w:rPr>
            </w:pPr>
            <w:r w:rsidRPr="00AA5E10">
              <w:rPr>
                <w:rFonts w:ascii="Arial" w:hAnsi="Arial"/>
                <w:b/>
                <w:szCs w:val="20"/>
              </w:rPr>
              <w:t>Hydraulic Log Loader-</w:t>
            </w:r>
            <w:proofErr w:type="spellStart"/>
            <w:r w:rsidRPr="00AA5E10">
              <w:rPr>
                <w:rFonts w:ascii="Arial" w:hAnsi="Arial"/>
                <w:b/>
                <w:szCs w:val="20"/>
              </w:rPr>
              <w:t>Hoechuck</w:t>
            </w:r>
            <w:proofErr w:type="spellEnd"/>
          </w:p>
          <w:p w14:paraId="290D56A3" w14:textId="77777777" w:rsidR="007F75BB" w:rsidRPr="00AA5E10" w:rsidRDefault="007F75BB" w:rsidP="00B74D63">
            <w:pPr>
              <w:spacing w:before="0"/>
              <w:contextualSpacing/>
              <w:jc w:val="center"/>
              <w:rPr>
                <w:rFonts w:ascii="Arial" w:hAnsi="Arial"/>
                <w:b/>
                <w:sz w:val="22"/>
              </w:rPr>
            </w:pPr>
            <w:r w:rsidRPr="00AA5E10">
              <w:rPr>
                <w:rFonts w:ascii="Arial" w:hAnsi="Arial"/>
                <w:b/>
                <w:szCs w:val="20"/>
              </w:rPr>
              <w:t>Lockout - Tagout</w:t>
            </w:r>
          </w:p>
          <w:p w14:paraId="7FC16F8C" w14:textId="77777777" w:rsidR="007F75BB" w:rsidRPr="00AA5E10" w:rsidRDefault="007F75BB" w:rsidP="00B74D63">
            <w:pPr>
              <w:spacing w:before="0" w:after="240"/>
              <w:contextualSpacing/>
              <w:jc w:val="center"/>
              <w:rPr>
                <w:rFonts w:ascii="Arial" w:hAnsi="Arial"/>
                <w:b/>
                <w:sz w:val="16"/>
                <w:szCs w:val="16"/>
              </w:rPr>
            </w:pPr>
            <w:r w:rsidRPr="00AA5E10">
              <w:rPr>
                <w:rFonts w:ascii="Arial" w:hAnsi="Arial"/>
                <w:b/>
                <w:sz w:val="16"/>
                <w:szCs w:val="16"/>
              </w:rPr>
              <w:t>(If one person working on machine)</w:t>
            </w:r>
          </w:p>
          <w:p w14:paraId="1D8BC23B" w14:textId="2F503034" w:rsidR="007F75BB" w:rsidRPr="00B807E3" w:rsidRDefault="007F75BB" w:rsidP="004B1B44">
            <w:pPr>
              <w:spacing w:before="0" w:after="360"/>
              <w:contextualSpacing/>
              <w:jc w:val="center"/>
              <w:rPr>
                <w:rFonts w:ascii="Arial" w:hAnsi="Arial"/>
                <w:b/>
              </w:rPr>
            </w:pPr>
          </w:p>
        </w:tc>
        <w:tc>
          <w:tcPr>
            <w:tcW w:w="1755" w:type="pct"/>
            <w:shd w:val="clear" w:color="auto" w:fill="000000" w:themeFill="text1"/>
            <w:vAlign w:val="center"/>
          </w:tcPr>
          <w:p w14:paraId="60C680C1" w14:textId="77777777" w:rsidR="007F75BB" w:rsidRDefault="007F75BB" w:rsidP="007F75BB">
            <w:pPr>
              <w:spacing w:before="0"/>
              <w:contextualSpacing/>
              <w:jc w:val="center"/>
              <w:rPr>
                <w:rFonts w:ascii="Arial" w:hAnsi="Arial"/>
                <w:b/>
                <w:szCs w:val="20"/>
              </w:rPr>
            </w:pPr>
            <w:r w:rsidRPr="00AA5E10">
              <w:rPr>
                <w:rFonts w:ascii="Arial" w:hAnsi="Arial"/>
                <w:b/>
                <w:szCs w:val="20"/>
              </w:rPr>
              <w:t>Hydraulic Log Loader</w:t>
            </w:r>
          </w:p>
          <w:p w14:paraId="3A4667F8" w14:textId="77777777" w:rsidR="007F75BB" w:rsidRPr="00AA5E10" w:rsidRDefault="007F75BB" w:rsidP="007F75BB">
            <w:pPr>
              <w:spacing w:before="0"/>
              <w:contextualSpacing/>
              <w:jc w:val="center"/>
              <w:rPr>
                <w:rFonts w:ascii="Arial" w:hAnsi="Arial"/>
                <w:b/>
                <w:szCs w:val="20"/>
              </w:rPr>
            </w:pPr>
            <w:proofErr w:type="spellStart"/>
            <w:r w:rsidRPr="00AA5E10">
              <w:rPr>
                <w:rFonts w:ascii="Arial" w:hAnsi="Arial"/>
                <w:b/>
                <w:szCs w:val="20"/>
              </w:rPr>
              <w:t>Hoechuck</w:t>
            </w:r>
            <w:proofErr w:type="spellEnd"/>
          </w:p>
          <w:p w14:paraId="3A0F7899" w14:textId="77777777" w:rsidR="007F75BB" w:rsidRPr="00AA5E10" w:rsidRDefault="007F75BB" w:rsidP="007F75BB">
            <w:pPr>
              <w:spacing w:before="0"/>
              <w:contextualSpacing/>
              <w:jc w:val="center"/>
              <w:rPr>
                <w:rFonts w:ascii="Arial" w:hAnsi="Arial"/>
                <w:b/>
                <w:szCs w:val="20"/>
              </w:rPr>
            </w:pPr>
            <w:r w:rsidRPr="00AA5E10">
              <w:rPr>
                <w:rFonts w:ascii="Arial" w:hAnsi="Arial"/>
                <w:b/>
                <w:szCs w:val="20"/>
              </w:rPr>
              <w:t>Lockout - Tagout</w:t>
            </w:r>
          </w:p>
          <w:p w14:paraId="7E9267CF" w14:textId="77777777" w:rsidR="007F75BB" w:rsidRPr="00AA5E10" w:rsidRDefault="007F75BB" w:rsidP="007F75BB">
            <w:pPr>
              <w:spacing w:before="0" w:after="240"/>
              <w:contextualSpacing/>
              <w:jc w:val="center"/>
              <w:rPr>
                <w:rFonts w:ascii="Arial" w:hAnsi="Arial"/>
                <w:b/>
                <w:sz w:val="16"/>
                <w:szCs w:val="16"/>
              </w:rPr>
            </w:pPr>
            <w:r w:rsidRPr="00AA5E10">
              <w:rPr>
                <w:rFonts w:ascii="Arial" w:hAnsi="Arial"/>
                <w:b/>
                <w:sz w:val="16"/>
                <w:szCs w:val="16"/>
              </w:rPr>
              <w:t>(If more than one person working on machine)</w:t>
            </w:r>
          </w:p>
          <w:p w14:paraId="6C8C7163" w14:textId="66AB9D82" w:rsidR="007F75BB" w:rsidRPr="00B807E3" w:rsidRDefault="007F75BB" w:rsidP="004B1B44">
            <w:pPr>
              <w:spacing w:after="360"/>
              <w:contextualSpacing/>
              <w:jc w:val="center"/>
              <w:rPr>
                <w:rFonts w:ascii="Arial" w:hAnsi="Arial"/>
                <w:b/>
              </w:rPr>
            </w:pPr>
          </w:p>
        </w:tc>
        <w:tc>
          <w:tcPr>
            <w:tcW w:w="1669" w:type="pct"/>
            <w:shd w:val="clear" w:color="auto" w:fill="000000" w:themeFill="text1"/>
            <w:vAlign w:val="center"/>
          </w:tcPr>
          <w:p w14:paraId="61319B3E" w14:textId="77777777" w:rsidR="007F75BB" w:rsidRPr="00AA5E10" w:rsidRDefault="007F75BB" w:rsidP="007F75BB">
            <w:pPr>
              <w:spacing w:before="0"/>
              <w:contextualSpacing/>
              <w:jc w:val="center"/>
              <w:rPr>
                <w:rFonts w:ascii="Arial" w:hAnsi="Arial"/>
                <w:b/>
                <w:szCs w:val="20"/>
              </w:rPr>
            </w:pPr>
            <w:r w:rsidRPr="00AA5E10">
              <w:rPr>
                <w:rFonts w:ascii="Arial" w:hAnsi="Arial"/>
                <w:b/>
                <w:szCs w:val="20"/>
              </w:rPr>
              <w:t xml:space="preserve">Hydraulic Log Loader </w:t>
            </w:r>
            <w:proofErr w:type="spellStart"/>
            <w:r w:rsidRPr="00AA5E10">
              <w:rPr>
                <w:rFonts w:ascii="Arial" w:hAnsi="Arial"/>
                <w:b/>
                <w:szCs w:val="20"/>
              </w:rPr>
              <w:t>Hoechuck</w:t>
            </w:r>
            <w:proofErr w:type="spellEnd"/>
          </w:p>
          <w:p w14:paraId="471D8233" w14:textId="77777777" w:rsidR="007F75BB" w:rsidRPr="00AA5E10" w:rsidRDefault="007F75BB" w:rsidP="007F75BB">
            <w:pPr>
              <w:spacing w:before="0"/>
              <w:contextualSpacing/>
              <w:jc w:val="center"/>
              <w:rPr>
                <w:rFonts w:ascii="Arial" w:hAnsi="Arial"/>
                <w:b/>
                <w:szCs w:val="20"/>
              </w:rPr>
            </w:pPr>
            <w:r w:rsidRPr="00AA5E10">
              <w:rPr>
                <w:rFonts w:ascii="Arial" w:hAnsi="Arial"/>
                <w:b/>
                <w:szCs w:val="20"/>
              </w:rPr>
              <w:t>Tagout</w:t>
            </w:r>
          </w:p>
          <w:p w14:paraId="5218AEDA" w14:textId="77777777" w:rsidR="007F75BB" w:rsidRPr="00E97283" w:rsidRDefault="007F75BB" w:rsidP="007F75BB">
            <w:pPr>
              <w:spacing w:before="0" w:after="240"/>
              <w:contextualSpacing/>
              <w:jc w:val="center"/>
              <w:rPr>
                <w:rFonts w:ascii="Arial" w:hAnsi="Arial"/>
                <w:b/>
                <w:sz w:val="16"/>
                <w:szCs w:val="16"/>
              </w:rPr>
            </w:pPr>
            <w:r w:rsidRPr="00E97283">
              <w:rPr>
                <w:rFonts w:ascii="Arial" w:hAnsi="Arial"/>
                <w:b/>
                <w:sz w:val="16"/>
                <w:szCs w:val="16"/>
              </w:rPr>
              <w:t>For Machine without master switch</w:t>
            </w:r>
          </w:p>
          <w:p w14:paraId="31614A66" w14:textId="67F5F129" w:rsidR="007F75BB" w:rsidRPr="00B807E3" w:rsidRDefault="007F75BB" w:rsidP="004B1B44">
            <w:pPr>
              <w:spacing w:after="360"/>
              <w:contextualSpacing/>
              <w:jc w:val="center"/>
              <w:rPr>
                <w:rFonts w:ascii="Arial" w:hAnsi="Arial"/>
                <w:b/>
                <w:i/>
              </w:rPr>
            </w:pPr>
          </w:p>
        </w:tc>
      </w:tr>
      <w:tr w:rsidR="007F75BB" w:rsidRPr="00E21DC7" w14:paraId="5E24FF43" w14:textId="77777777" w:rsidTr="003B21D1">
        <w:trPr>
          <w:trHeight w:val="350"/>
        </w:trPr>
        <w:tc>
          <w:tcPr>
            <w:tcW w:w="1575" w:type="pct"/>
          </w:tcPr>
          <w:p w14:paraId="707E569A" w14:textId="77777777" w:rsidR="007F75BB" w:rsidRPr="00E21DC7" w:rsidRDefault="007F75BB" w:rsidP="004B1B44">
            <w:pPr>
              <w:contextualSpacing/>
              <w:jc w:val="center"/>
              <w:rPr>
                <w:rFonts w:ascii="Arial" w:hAnsi="Arial"/>
              </w:rPr>
            </w:pPr>
          </w:p>
        </w:tc>
        <w:tc>
          <w:tcPr>
            <w:tcW w:w="1755" w:type="pct"/>
          </w:tcPr>
          <w:p w14:paraId="39CD4975" w14:textId="77777777" w:rsidR="007F75BB" w:rsidRPr="00E21DC7" w:rsidRDefault="007F75BB" w:rsidP="004B1B44">
            <w:pPr>
              <w:spacing w:before="0" w:after="60"/>
              <w:contextualSpacing/>
              <w:rPr>
                <w:rFonts w:ascii="Arial" w:hAnsi="Arial"/>
                <w:b/>
              </w:rPr>
            </w:pPr>
          </w:p>
        </w:tc>
        <w:tc>
          <w:tcPr>
            <w:tcW w:w="1669" w:type="pct"/>
          </w:tcPr>
          <w:p w14:paraId="1387DC8E" w14:textId="77777777" w:rsidR="007F75BB" w:rsidRPr="00E21DC7" w:rsidRDefault="007F75BB" w:rsidP="004B1B44">
            <w:pPr>
              <w:spacing w:before="0" w:after="60"/>
              <w:contextualSpacing/>
              <w:rPr>
                <w:rFonts w:ascii="Arial" w:hAnsi="Arial"/>
                <w:b/>
              </w:rPr>
            </w:pPr>
          </w:p>
        </w:tc>
      </w:tr>
      <w:tr w:rsidR="007F75BB" w:rsidRPr="00E21DC7" w14:paraId="1C5C1EF3" w14:textId="77777777" w:rsidTr="003B21D1">
        <w:trPr>
          <w:trHeight w:val="350"/>
        </w:trPr>
        <w:tc>
          <w:tcPr>
            <w:tcW w:w="1575" w:type="pct"/>
            <w:shd w:val="clear" w:color="auto" w:fill="000000" w:themeFill="text1"/>
            <w:vAlign w:val="center"/>
          </w:tcPr>
          <w:p w14:paraId="4C6198B6" w14:textId="00E8892E" w:rsidR="007F75BB" w:rsidRPr="00E21DC7" w:rsidRDefault="007F75BB" w:rsidP="003B21D1">
            <w:pPr>
              <w:contextualSpacing/>
              <w:jc w:val="center"/>
              <w:rPr>
                <w:rFonts w:ascii="Arial" w:hAnsi="Arial"/>
              </w:rPr>
            </w:pPr>
            <w:r w:rsidRPr="00AB15F5">
              <w:rPr>
                <w:rFonts w:ascii="Arial" w:hAnsi="Arial"/>
                <w:b/>
                <w:sz w:val="18"/>
                <w:szCs w:val="18"/>
              </w:rPr>
              <w:t>Shut down procedure:</w:t>
            </w:r>
          </w:p>
        </w:tc>
        <w:tc>
          <w:tcPr>
            <w:tcW w:w="1755" w:type="pct"/>
            <w:shd w:val="clear" w:color="auto" w:fill="000000" w:themeFill="text1"/>
            <w:vAlign w:val="center"/>
          </w:tcPr>
          <w:p w14:paraId="572C631F" w14:textId="73E34B93" w:rsidR="007F75BB" w:rsidRPr="00E21DC7" w:rsidRDefault="007F75BB" w:rsidP="003B21D1">
            <w:pPr>
              <w:spacing w:before="0" w:after="60"/>
              <w:contextualSpacing/>
              <w:jc w:val="center"/>
              <w:rPr>
                <w:rFonts w:ascii="Arial" w:hAnsi="Arial"/>
                <w:b/>
              </w:rPr>
            </w:pPr>
            <w:r w:rsidRPr="00AB15F5">
              <w:rPr>
                <w:rFonts w:ascii="Arial" w:hAnsi="Arial"/>
                <w:b/>
                <w:sz w:val="18"/>
                <w:szCs w:val="18"/>
              </w:rPr>
              <w:t>Shut down procedure:</w:t>
            </w:r>
          </w:p>
        </w:tc>
        <w:tc>
          <w:tcPr>
            <w:tcW w:w="1669" w:type="pct"/>
            <w:shd w:val="clear" w:color="auto" w:fill="000000" w:themeFill="text1"/>
            <w:vAlign w:val="center"/>
          </w:tcPr>
          <w:p w14:paraId="5CE37068" w14:textId="71D74A80" w:rsidR="007F75BB" w:rsidRPr="00E21DC7" w:rsidRDefault="007F75BB" w:rsidP="003B21D1">
            <w:pPr>
              <w:spacing w:before="0" w:after="60"/>
              <w:contextualSpacing/>
              <w:jc w:val="center"/>
              <w:rPr>
                <w:rFonts w:ascii="Arial" w:hAnsi="Arial"/>
                <w:b/>
              </w:rPr>
            </w:pPr>
            <w:r w:rsidRPr="00AB15F5">
              <w:rPr>
                <w:rFonts w:ascii="Arial" w:hAnsi="Arial"/>
                <w:b/>
                <w:sz w:val="18"/>
                <w:szCs w:val="18"/>
              </w:rPr>
              <w:t>Shut down procedure:</w:t>
            </w:r>
          </w:p>
        </w:tc>
      </w:tr>
      <w:tr w:rsidR="007F75BB" w:rsidRPr="00E21DC7" w14:paraId="2041D011" w14:textId="77777777" w:rsidTr="003B21D1">
        <w:trPr>
          <w:trHeight w:val="2960"/>
        </w:trPr>
        <w:tc>
          <w:tcPr>
            <w:tcW w:w="1575" w:type="pct"/>
          </w:tcPr>
          <w:p w14:paraId="151C099A" w14:textId="77777777" w:rsidR="007F75BB" w:rsidRPr="00B807E3" w:rsidRDefault="007F75BB" w:rsidP="00645B65">
            <w:pPr>
              <w:pStyle w:val="ListParagraph"/>
              <w:numPr>
                <w:ilvl w:val="0"/>
                <w:numId w:val="14"/>
              </w:numPr>
              <w:rPr>
                <w:rFonts w:ascii="Arial" w:hAnsi="Arial" w:cs="Arial"/>
                <w:sz w:val="20"/>
                <w:szCs w:val="20"/>
              </w:rPr>
            </w:pPr>
            <w:r w:rsidRPr="00B807E3">
              <w:rPr>
                <w:rFonts w:ascii="Arial" w:hAnsi="Arial"/>
              </w:rPr>
              <w:br w:type="page"/>
            </w:r>
            <w:r w:rsidRPr="00B807E3">
              <w:rPr>
                <w:rFonts w:ascii="Arial" w:hAnsi="Arial"/>
                <w:sz w:val="20"/>
                <w:szCs w:val="20"/>
              </w:rPr>
              <w:t>Notify other affected employees.</w:t>
            </w:r>
          </w:p>
          <w:p w14:paraId="430C3FE1" w14:textId="77777777" w:rsidR="007F75BB" w:rsidRPr="00B807E3" w:rsidRDefault="007F75BB" w:rsidP="00645B65">
            <w:pPr>
              <w:pStyle w:val="ListParagraph"/>
              <w:numPr>
                <w:ilvl w:val="0"/>
                <w:numId w:val="14"/>
              </w:numPr>
              <w:spacing w:after="60"/>
              <w:rPr>
                <w:rFonts w:ascii="Arial" w:hAnsi="Arial"/>
                <w:sz w:val="20"/>
                <w:szCs w:val="20"/>
              </w:rPr>
            </w:pPr>
            <w:r w:rsidRPr="00B807E3">
              <w:rPr>
                <w:rFonts w:ascii="Arial" w:hAnsi="Arial"/>
                <w:sz w:val="20"/>
                <w:szCs w:val="20"/>
              </w:rPr>
              <w:t>Lower grapple and blade to ground.</w:t>
            </w:r>
          </w:p>
          <w:p w14:paraId="47FB8643" w14:textId="088D703B" w:rsidR="007F75BB" w:rsidRDefault="007F75BB" w:rsidP="00645B65">
            <w:pPr>
              <w:pStyle w:val="ListParagraph"/>
              <w:numPr>
                <w:ilvl w:val="0"/>
                <w:numId w:val="14"/>
              </w:numPr>
              <w:spacing w:after="60"/>
              <w:rPr>
                <w:rFonts w:ascii="Arial" w:hAnsi="Arial"/>
                <w:sz w:val="20"/>
                <w:szCs w:val="20"/>
              </w:rPr>
            </w:pPr>
            <w:r w:rsidRPr="00B807E3">
              <w:rPr>
                <w:rFonts w:ascii="Arial" w:hAnsi="Arial"/>
                <w:sz w:val="20"/>
                <w:szCs w:val="20"/>
              </w:rPr>
              <w:t>Shut down engine.</w:t>
            </w:r>
          </w:p>
          <w:p w14:paraId="3517445A" w14:textId="0D9B6EE7" w:rsidR="00645B65" w:rsidRPr="00645B65" w:rsidRDefault="00645B65" w:rsidP="00645B65">
            <w:pPr>
              <w:pStyle w:val="ListParagraph"/>
              <w:numPr>
                <w:ilvl w:val="0"/>
                <w:numId w:val="14"/>
              </w:numPr>
              <w:spacing w:after="60" w:line="240" w:lineRule="auto"/>
              <w:rPr>
                <w:rFonts w:ascii="Arial" w:hAnsi="Arial" w:cs="Arial"/>
                <w:sz w:val="20"/>
                <w:szCs w:val="20"/>
              </w:rPr>
            </w:pPr>
            <w:r w:rsidRPr="00645B65">
              <w:rPr>
                <w:rFonts w:ascii="Arial" w:hAnsi="Arial" w:cs="Arial"/>
                <w:sz w:val="20"/>
                <w:szCs w:val="20"/>
              </w:rPr>
              <w:t>Set hydraulic lockout lever.</w:t>
            </w:r>
          </w:p>
          <w:p w14:paraId="705D459B" w14:textId="2BCDC196" w:rsidR="00B74D63" w:rsidRPr="00645B65" w:rsidRDefault="007F75BB" w:rsidP="00645B65">
            <w:pPr>
              <w:pStyle w:val="ListParagraph"/>
              <w:numPr>
                <w:ilvl w:val="0"/>
                <w:numId w:val="14"/>
              </w:numPr>
              <w:spacing w:after="60"/>
              <w:rPr>
                <w:rFonts w:ascii="Arial" w:hAnsi="Arial"/>
                <w:sz w:val="20"/>
                <w:szCs w:val="20"/>
              </w:rPr>
            </w:pPr>
            <w:r w:rsidRPr="00B807E3">
              <w:rPr>
                <w:rFonts w:ascii="Arial" w:hAnsi="Arial"/>
                <w:sz w:val="20"/>
                <w:szCs w:val="20"/>
              </w:rPr>
              <w:t>Turn off master switch.</w:t>
            </w:r>
          </w:p>
          <w:p w14:paraId="06A9F747" w14:textId="43853512" w:rsidR="007F75BB" w:rsidRPr="00B807E3" w:rsidRDefault="007F75BB" w:rsidP="00645B65">
            <w:pPr>
              <w:pStyle w:val="ListParagraph"/>
              <w:numPr>
                <w:ilvl w:val="0"/>
                <w:numId w:val="14"/>
              </w:numPr>
              <w:spacing w:after="60"/>
              <w:rPr>
                <w:rFonts w:ascii="Arial" w:hAnsi="Arial"/>
                <w:sz w:val="20"/>
                <w:szCs w:val="20"/>
              </w:rPr>
            </w:pPr>
            <w:r w:rsidRPr="00B807E3">
              <w:rPr>
                <w:rFonts w:ascii="Arial" w:hAnsi="Arial"/>
                <w:sz w:val="20"/>
                <w:szCs w:val="20"/>
              </w:rPr>
              <w:t xml:space="preserve">Put </w:t>
            </w:r>
            <w:r w:rsidR="00645B65">
              <w:rPr>
                <w:rFonts w:ascii="Arial" w:hAnsi="Arial"/>
                <w:sz w:val="20"/>
                <w:szCs w:val="20"/>
              </w:rPr>
              <w:t xml:space="preserve">lock and </w:t>
            </w:r>
            <w:r w:rsidRPr="00B807E3">
              <w:rPr>
                <w:rFonts w:ascii="Arial" w:hAnsi="Arial"/>
                <w:sz w:val="20"/>
                <w:szCs w:val="20"/>
              </w:rPr>
              <w:t>tag on master switch.</w:t>
            </w:r>
          </w:p>
          <w:p w14:paraId="41801258" w14:textId="77777777" w:rsidR="007F75BB" w:rsidRPr="001107BB" w:rsidRDefault="007F75BB" w:rsidP="00645B65">
            <w:pPr>
              <w:pStyle w:val="ListParagraph"/>
              <w:numPr>
                <w:ilvl w:val="0"/>
                <w:numId w:val="14"/>
              </w:numPr>
              <w:spacing w:after="60"/>
              <w:rPr>
                <w:rFonts w:ascii="Arial" w:hAnsi="Arial"/>
                <w:sz w:val="20"/>
                <w:szCs w:val="20"/>
              </w:rPr>
            </w:pPr>
            <w:r w:rsidRPr="00B807E3">
              <w:rPr>
                <w:rFonts w:ascii="Arial" w:hAnsi="Arial"/>
                <w:sz w:val="20"/>
                <w:szCs w:val="20"/>
              </w:rPr>
              <w:t>Test to verify zero energy (electrical-hydraulic-gravity).</w:t>
            </w:r>
          </w:p>
        </w:tc>
        <w:tc>
          <w:tcPr>
            <w:tcW w:w="1755" w:type="pct"/>
          </w:tcPr>
          <w:p w14:paraId="694C929B" w14:textId="77777777" w:rsidR="007F75BB" w:rsidRPr="00842058" w:rsidRDefault="007F75BB" w:rsidP="00842058">
            <w:pPr>
              <w:pStyle w:val="ListParagraph"/>
              <w:numPr>
                <w:ilvl w:val="0"/>
                <w:numId w:val="12"/>
              </w:numPr>
              <w:spacing w:after="60" w:line="240" w:lineRule="auto"/>
              <w:rPr>
                <w:rFonts w:ascii="Arial" w:hAnsi="Arial" w:cs="Arial"/>
                <w:sz w:val="20"/>
                <w:szCs w:val="20"/>
              </w:rPr>
            </w:pPr>
            <w:r w:rsidRPr="00842058">
              <w:rPr>
                <w:rFonts w:ascii="Arial" w:hAnsi="Arial" w:cs="Arial"/>
                <w:sz w:val="20"/>
                <w:szCs w:val="20"/>
              </w:rPr>
              <w:t>Notify other affected employees.</w:t>
            </w:r>
          </w:p>
          <w:p w14:paraId="7A1ECF26" w14:textId="77777777" w:rsidR="007F75BB" w:rsidRPr="00842058" w:rsidRDefault="007F75BB" w:rsidP="00842058">
            <w:pPr>
              <w:pStyle w:val="ListParagraph"/>
              <w:numPr>
                <w:ilvl w:val="0"/>
                <w:numId w:val="12"/>
              </w:numPr>
              <w:spacing w:after="60" w:line="240" w:lineRule="auto"/>
              <w:rPr>
                <w:rFonts w:ascii="Arial" w:hAnsi="Arial" w:cs="Arial"/>
                <w:sz w:val="20"/>
                <w:szCs w:val="20"/>
              </w:rPr>
            </w:pPr>
            <w:r w:rsidRPr="00842058">
              <w:rPr>
                <w:rFonts w:ascii="Arial" w:hAnsi="Arial" w:cs="Arial"/>
                <w:sz w:val="20"/>
                <w:szCs w:val="20"/>
              </w:rPr>
              <w:t>Lower grapple and blade to ground.</w:t>
            </w:r>
          </w:p>
          <w:p w14:paraId="0AFDD367" w14:textId="21C05D18" w:rsidR="007F75BB" w:rsidRPr="00842058" w:rsidRDefault="007F75BB" w:rsidP="00842058">
            <w:pPr>
              <w:pStyle w:val="ListParagraph"/>
              <w:numPr>
                <w:ilvl w:val="0"/>
                <w:numId w:val="12"/>
              </w:numPr>
              <w:spacing w:after="60" w:line="240" w:lineRule="auto"/>
              <w:rPr>
                <w:rFonts w:ascii="Arial" w:hAnsi="Arial" w:cs="Arial"/>
                <w:sz w:val="20"/>
                <w:szCs w:val="20"/>
              </w:rPr>
            </w:pPr>
            <w:r w:rsidRPr="00842058">
              <w:rPr>
                <w:rFonts w:ascii="Arial" w:hAnsi="Arial" w:cs="Arial"/>
                <w:sz w:val="20"/>
                <w:szCs w:val="20"/>
              </w:rPr>
              <w:t>Shut down engine.</w:t>
            </w:r>
          </w:p>
          <w:p w14:paraId="6BC033D6" w14:textId="0E001667" w:rsidR="00645B65" w:rsidRPr="00842058" w:rsidRDefault="00645B65" w:rsidP="00842058">
            <w:pPr>
              <w:pStyle w:val="ListParagraph"/>
              <w:numPr>
                <w:ilvl w:val="0"/>
                <w:numId w:val="12"/>
              </w:numPr>
              <w:spacing w:after="60" w:line="240" w:lineRule="auto"/>
              <w:rPr>
                <w:rFonts w:ascii="Arial" w:hAnsi="Arial" w:cs="Arial"/>
                <w:sz w:val="20"/>
                <w:szCs w:val="20"/>
              </w:rPr>
            </w:pPr>
            <w:r w:rsidRPr="00842058">
              <w:rPr>
                <w:rFonts w:ascii="Arial" w:hAnsi="Arial" w:cs="Arial"/>
                <w:sz w:val="20"/>
                <w:szCs w:val="20"/>
              </w:rPr>
              <w:t>Set hydraulic lockout lever.</w:t>
            </w:r>
          </w:p>
          <w:p w14:paraId="46A3CDCA" w14:textId="7A395AAC" w:rsidR="007F75BB" w:rsidRPr="00842058" w:rsidRDefault="007F75BB" w:rsidP="00842058">
            <w:pPr>
              <w:pStyle w:val="ListParagraph"/>
              <w:numPr>
                <w:ilvl w:val="0"/>
                <w:numId w:val="12"/>
              </w:numPr>
              <w:spacing w:after="60" w:line="240" w:lineRule="auto"/>
              <w:rPr>
                <w:rFonts w:ascii="Arial" w:hAnsi="Arial" w:cs="Arial"/>
                <w:sz w:val="20"/>
                <w:szCs w:val="20"/>
              </w:rPr>
            </w:pPr>
            <w:r w:rsidRPr="00842058">
              <w:rPr>
                <w:rFonts w:ascii="Arial" w:hAnsi="Arial" w:cs="Arial"/>
                <w:sz w:val="20"/>
                <w:szCs w:val="20"/>
              </w:rPr>
              <w:t>Turn off master switch.</w:t>
            </w:r>
          </w:p>
          <w:p w14:paraId="05586D87" w14:textId="59A7B8B0" w:rsidR="00842058" w:rsidRPr="00842058" w:rsidRDefault="00842058" w:rsidP="00842058">
            <w:pPr>
              <w:pStyle w:val="ListParagraph"/>
              <w:numPr>
                <w:ilvl w:val="0"/>
                <w:numId w:val="12"/>
              </w:numPr>
              <w:spacing w:after="60" w:line="240" w:lineRule="auto"/>
              <w:rPr>
                <w:rFonts w:ascii="Arial" w:hAnsi="Arial" w:cs="Arial"/>
                <w:sz w:val="20"/>
                <w:szCs w:val="20"/>
              </w:rPr>
            </w:pPr>
            <w:r w:rsidRPr="00842058">
              <w:rPr>
                <w:rFonts w:ascii="Arial" w:hAnsi="Arial" w:cs="Arial"/>
                <w:sz w:val="20"/>
                <w:szCs w:val="20"/>
              </w:rPr>
              <w:t xml:space="preserve">Each worker </w:t>
            </w:r>
            <w:proofErr w:type="gramStart"/>
            <w:r w:rsidRPr="00842058">
              <w:rPr>
                <w:rFonts w:ascii="Arial" w:hAnsi="Arial" w:cs="Arial"/>
                <w:sz w:val="20"/>
                <w:szCs w:val="20"/>
              </w:rPr>
              <w:t>attach</w:t>
            </w:r>
            <w:proofErr w:type="gramEnd"/>
            <w:r w:rsidRPr="00842058">
              <w:rPr>
                <w:rFonts w:ascii="Arial" w:hAnsi="Arial" w:cs="Arial"/>
                <w:sz w:val="20"/>
                <w:szCs w:val="20"/>
              </w:rPr>
              <w:t xml:space="preserve"> personal lock and tag to scissor lockout hasp on master switch.</w:t>
            </w:r>
          </w:p>
          <w:p w14:paraId="39A4A4FD" w14:textId="77777777" w:rsidR="007F75BB" w:rsidRPr="001107BB" w:rsidRDefault="007F75BB" w:rsidP="00842058">
            <w:pPr>
              <w:pStyle w:val="ListParagraph"/>
              <w:numPr>
                <w:ilvl w:val="0"/>
                <w:numId w:val="12"/>
              </w:numPr>
              <w:spacing w:after="60" w:line="240" w:lineRule="auto"/>
              <w:rPr>
                <w:rFonts w:ascii="Arial" w:hAnsi="Arial" w:cs="Arial"/>
                <w:sz w:val="20"/>
                <w:szCs w:val="20"/>
              </w:rPr>
            </w:pPr>
            <w:r w:rsidRPr="00842058">
              <w:rPr>
                <w:rFonts w:ascii="Arial" w:hAnsi="Arial" w:cs="Arial"/>
                <w:sz w:val="20"/>
                <w:szCs w:val="20"/>
              </w:rPr>
              <w:t>Test to verify zero energy (electrical-hydraulic-gravity)</w:t>
            </w:r>
            <w:r w:rsidRPr="00E21DC7">
              <w:rPr>
                <w:rFonts w:ascii="Arial" w:hAnsi="Arial" w:cs="Arial"/>
                <w:sz w:val="20"/>
                <w:szCs w:val="20"/>
              </w:rPr>
              <w:t>.</w:t>
            </w:r>
            <w:r w:rsidRPr="001107BB">
              <w:rPr>
                <w:rFonts w:ascii="Arial" w:hAnsi="Arial"/>
                <w:szCs w:val="20"/>
              </w:rPr>
              <w:t xml:space="preserve"> </w:t>
            </w:r>
          </w:p>
        </w:tc>
        <w:tc>
          <w:tcPr>
            <w:tcW w:w="1669" w:type="pct"/>
          </w:tcPr>
          <w:p w14:paraId="7C5A5F9D" w14:textId="77777777" w:rsidR="007F75BB" w:rsidRPr="00E21DC7" w:rsidRDefault="007F75BB" w:rsidP="007F75BB">
            <w:pPr>
              <w:pStyle w:val="ListParagraph"/>
              <w:numPr>
                <w:ilvl w:val="0"/>
                <w:numId w:val="13"/>
              </w:numPr>
              <w:tabs>
                <w:tab w:val="left" w:pos="535"/>
              </w:tabs>
              <w:spacing w:after="60" w:line="240" w:lineRule="auto"/>
              <w:rPr>
                <w:rFonts w:ascii="Arial" w:hAnsi="Arial" w:cs="Arial"/>
                <w:sz w:val="20"/>
                <w:szCs w:val="20"/>
              </w:rPr>
            </w:pPr>
            <w:r w:rsidRPr="00E21DC7">
              <w:rPr>
                <w:rFonts w:ascii="Arial" w:hAnsi="Arial" w:cs="Arial"/>
                <w:sz w:val="20"/>
                <w:szCs w:val="20"/>
              </w:rPr>
              <w:t>Notify other affected employees.</w:t>
            </w:r>
          </w:p>
          <w:p w14:paraId="321304D8" w14:textId="77777777" w:rsidR="007F75BB" w:rsidRPr="00E21DC7" w:rsidRDefault="007F75BB" w:rsidP="007F75BB">
            <w:pPr>
              <w:pStyle w:val="ListParagraph"/>
              <w:numPr>
                <w:ilvl w:val="0"/>
                <w:numId w:val="13"/>
              </w:numPr>
              <w:spacing w:after="60" w:line="240" w:lineRule="auto"/>
              <w:rPr>
                <w:rFonts w:ascii="Arial" w:hAnsi="Arial" w:cs="Arial"/>
                <w:sz w:val="20"/>
                <w:szCs w:val="20"/>
              </w:rPr>
            </w:pPr>
            <w:r w:rsidRPr="00E21DC7">
              <w:rPr>
                <w:rFonts w:ascii="Arial" w:hAnsi="Arial" w:cs="Arial"/>
                <w:sz w:val="20"/>
                <w:szCs w:val="20"/>
              </w:rPr>
              <w:t>Apply parking brake.</w:t>
            </w:r>
          </w:p>
          <w:p w14:paraId="1EADA139" w14:textId="77777777" w:rsidR="007F75BB" w:rsidRPr="00E21DC7" w:rsidRDefault="007F75BB" w:rsidP="007F75BB">
            <w:pPr>
              <w:pStyle w:val="ListParagraph"/>
              <w:numPr>
                <w:ilvl w:val="0"/>
                <w:numId w:val="13"/>
              </w:numPr>
              <w:spacing w:after="60" w:line="240" w:lineRule="auto"/>
              <w:rPr>
                <w:rFonts w:ascii="Arial" w:hAnsi="Arial" w:cs="Arial"/>
                <w:sz w:val="20"/>
                <w:szCs w:val="20"/>
              </w:rPr>
            </w:pPr>
            <w:r w:rsidRPr="00E21DC7">
              <w:rPr>
                <w:rFonts w:ascii="Arial" w:hAnsi="Arial" w:cs="Arial"/>
                <w:sz w:val="20"/>
                <w:szCs w:val="20"/>
              </w:rPr>
              <w:t>Lower grapple and blade to ground.</w:t>
            </w:r>
          </w:p>
          <w:p w14:paraId="060EB784" w14:textId="77777777" w:rsidR="007F75BB" w:rsidRPr="00E21DC7" w:rsidRDefault="007F75BB" w:rsidP="007F75BB">
            <w:pPr>
              <w:pStyle w:val="ListParagraph"/>
              <w:numPr>
                <w:ilvl w:val="0"/>
                <w:numId w:val="13"/>
              </w:numPr>
              <w:spacing w:after="60" w:line="240" w:lineRule="auto"/>
              <w:rPr>
                <w:rFonts w:ascii="Arial" w:hAnsi="Arial" w:cs="Arial"/>
                <w:sz w:val="20"/>
                <w:szCs w:val="20"/>
              </w:rPr>
            </w:pPr>
            <w:r w:rsidRPr="00E21DC7">
              <w:rPr>
                <w:rFonts w:ascii="Arial" w:hAnsi="Arial" w:cs="Arial"/>
                <w:sz w:val="20"/>
                <w:szCs w:val="20"/>
              </w:rPr>
              <w:t>Shut down engine.</w:t>
            </w:r>
          </w:p>
          <w:p w14:paraId="7DA2F214" w14:textId="77777777" w:rsidR="007F75BB" w:rsidRPr="00E21DC7" w:rsidRDefault="007F75BB" w:rsidP="007F75BB">
            <w:pPr>
              <w:pStyle w:val="ListParagraph"/>
              <w:numPr>
                <w:ilvl w:val="0"/>
                <w:numId w:val="13"/>
              </w:numPr>
              <w:spacing w:after="60" w:line="240" w:lineRule="auto"/>
              <w:rPr>
                <w:rFonts w:ascii="Arial" w:hAnsi="Arial" w:cs="Arial"/>
                <w:sz w:val="20"/>
                <w:szCs w:val="20"/>
              </w:rPr>
            </w:pPr>
            <w:r w:rsidRPr="00E21DC7">
              <w:rPr>
                <w:rFonts w:ascii="Arial" w:hAnsi="Arial" w:cs="Arial"/>
                <w:sz w:val="20"/>
                <w:szCs w:val="20"/>
              </w:rPr>
              <w:t>Key out and in pocket.</w:t>
            </w:r>
          </w:p>
          <w:p w14:paraId="6F2DF322" w14:textId="77777777" w:rsidR="007F75BB" w:rsidRPr="00E21DC7" w:rsidRDefault="007F75BB" w:rsidP="007F75BB">
            <w:pPr>
              <w:pStyle w:val="ListParagraph"/>
              <w:numPr>
                <w:ilvl w:val="0"/>
                <w:numId w:val="13"/>
              </w:numPr>
              <w:spacing w:after="60" w:line="240" w:lineRule="auto"/>
              <w:rPr>
                <w:rFonts w:ascii="Arial" w:hAnsi="Arial" w:cs="Arial"/>
                <w:sz w:val="20"/>
                <w:szCs w:val="20"/>
              </w:rPr>
            </w:pPr>
            <w:r w:rsidRPr="00E21DC7">
              <w:rPr>
                <w:rFonts w:ascii="Arial" w:hAnsi="Arial" w:cs="Arial"/>
                <w:sz w:val="20"/>
                <w:szCs w:val="20"/>
              </w:rPr>
              <w:t>Put lockout tag initialed by all workers on ignition switch.</w:t>
            </w:r>
          </w:p>
          <w:p w14:paraId="50D54195" w14:textId="77777777" w:rsidR="007F75BB" w:rsidRPr="001107BB" w:rsidRDefault="007F75BB" w:rsidP="007F75BB">
            <w:pPr>
              <w:pStyle w:val="ListParagraph"/>
              <w:numPr>
                <w:ilvl w:val="0"/>
                <w:numId w:val="13"/>
              </w:numPr>
              <w:spacing w:after="60" w:line="240" w:lineRule="auto"/>
              <w:rPr>
                <w:rFonts w:ascii="Arial" w:hAnsi="Arial" w:cs="Arial"/>
                <w:sz w:val="20"/>
                <w:szCs w:val="20"/>
              </w:rPr>
            </w:pPr>
            <w:r w:rsidRPr="00E21DC7">
              <w:rPr>
                <w:rFonts w:ascii="Arial" w:hAnsi="Arial" w:cs="Arial"/>
                <w:sz w:val="20"/>
                <w:szCs w:val="20"/>
              </w:rPr>
              <w:t>Test to verify zero energy (electrical-hydraulic-gravity).</w:t>
            </w:r>
          </w:p>
        </w:tc>
      </w:tr>
      <w:tr w:rsidR="007F75BB" w:rsidRPr="00E21DC7" w14:paraId="4C6E0042" w14:textId="77777777" w:rsidTr="003B21D1">
        <w:trPr>
          <w:trHeight w:val="530"/>
        </w:trPr>
        <w:tc>
          <w:tcPr>
            <w:tcW w:w="1575" w:type="pct"/>
            <w:shd w:val="clear" w:color="auto" w:fill="000000" w:themeFill="text1"/>
            <w:vAlign w:val="center"/>
          </w:tcPr>
          <w:p w14:paraId="17D7D4F9" w14:textId="77777777" w:rsidR="007F75BB" w:rsidRPr="001107BB" w:rsidRDefault="007F75BB" w:rsidP="004B1B44">
            <w:pPr>
              <w:spacing w:before="0"/>
              <w:contextualSpacing/>
              <w:jc w:val="center"/>
              <w:rPr>
                <w:rFonts w:ascii="Arial" w:hAnsi="Arial"/>
                <w:b/>
                <w:szCs w:val="20"/>
              </w:rPr>
            </w:pPr>
            <w:r w:rsidRPr="00E21DC7">
              <w:rPr>
                <w:rFonts w:ascii="Arial" w:hAnsi="Arial"/>
                <w:b/>
                <w:szCs w:val="20"/>
              </w:rPr>
              <w:t>Start-up procedure:</w:t>
            </w:r>
          </w:p>
        </w:tc>
        <w:tc>
          <w:tcPr>
            <w:tcW w:w="1755" w:type="pct"/>
            <w:shd w:val="clear" w:color="auto" w:fill="000000" w:themeFill="text1"/>
            <w:vAlign w:val="center"/>
          </w:tcPr>
          <w:p w14:paraId="4E122228" w14:textId="77777777" w:rsidR="007F75BB" w:rsidRPr="001107BB" w:rsidRDefault="007F75BB" w:rsidP="004B1B44">
            <w:pPr>
              <w:spacing w:before="0"/>
              <w:contextualSpacing/>
              <w:jc w:val="center"/>
              <w:rPr>
                <w:rFonts w:ascii="Arial" w:hAnsi="Arial"/>
                <w:b/>
                <w:szCs w:val="20"/>
              </w:rPr>
            </w:pPr>
            <w:r w:rsidRPr="00E21DC7">
              <w:rPr>
                <w:rFonts w:ascii="Arial" w:hAnsi="Arial"/>
                <w:b/>
                <w:szCs w:val="20"/>
              </w:rPr>
              <w:t>Start-up procedure:</w:t>
            </w:r>
          </w:p>
        </w:tc>
        <w:tc>
          <w:tcPr>
            <w:tcW w:w="1669" w:type="pct"/>
            <w:shd w:val="clear" w:color="auto" w:fill="000000" w:themeFill="text1"/>
            <w:vAlign w:val="center"/>
          </w:tcPr>
          <w:p w14:paraId="28B5403C" w14:textId="77777777" w:rsidR="007F75BB" w:rsidRPr="001107BB" w:rsidRDefault="007F75BB" w:rsidP="004B1B44">
            <w:pPr>
              <w:spacing w:before="0"/>
              <w:contextualSpacing/>
              <w:jc w:val="center"/>
              <w:rPr>
                <w:rFonts w:ascii="Arial" w:hAnsi="Arial"/>
                <w:b/>
                <w:szCs w:val="20"/>
              </w:rPr>
            </w:pPr>
            <w:r w:rsidRPr="00E21DC7">
              <w:rPr>
                <w:rFonts w:ascii="Arial" w:hAnsi="Arial"/>
                <w:b/>
                <w:szCs w:val="20"/>
              </w:rPr>
              <w:t>Start-up procedure:</w:t>
            </w:r>
          </w:p>
        </w:tc>
      </w:tr>
      <w:tr w:rsidR="007F75BB" w:rsidRPr="00E21DC7" w14:paraId="77EF14A8" w14:textId="77777777" w:rsidTr="003B21D1">
        <w:trPr>
          <w:trHeight w:val="530"/>
        </w:trPr>
        <w:tc>
          <w:tcPr>
            <w:tcW w:w="1575" w:type="pct"/>
            <w:shd w:val="clear" w:color="auto" w:fill="FFFFFF" w:themeFill="background1"/>
          </w:tcPr>
          <w:p w14:paraId="45819D87" w14:textId="77777777" w:rsidR="00CF6CC5" w:rsidRPr="00CF6CC5" w:rsidRDefault="00CF6CC5" w:rsidP="007F75BB">
            <w:pPr>
              <w:pStyle w:val="ListParagraph"/>
              <w:numPr>
                <w:ilvl w:val="0"/>
                <w:numId w:val="15"/>
              </w:numPr>
              <w:spacing w:after="60" w:line="240" w:lineRule="auto"/>
              <w:rPr>
                <w:rFonts w:ascii="Arial" w:hAnsi="Arial" w:cs="Arial"/>
                <w:sz w:val="20"/>
                <w:szCs w:val="20"/>
              </w:rPr>
            </w:pPr>
            <w:r w:rsidRPr="00CF6CC5">
              <w:rPr>
                <w:rFonts w:ascii="Arial" w:hAnsi="Arial" w:cs="Arial"/>
                <w:sz w:val="20"/>
                <w:szCs w:val="20"/>
              </w:rPr>
              <w:t>Remove lock from master switch</w:t>
            </w:r>
            <w:r w:rsidRPr="00CF6CC5">
              <w:rPr>
                <w:rFonts w:ascii="Arial" w:hAnsi="Arial"/>
                <w:sz w:val="20"/>
                <w:szCs w:val="20"/>
              </w:rPr>
              <w:t xml:space="preserve"> </w:t>
            </w:r>
          </w:p>
          <w:p w14:paraId="0B8464F9" w14:textId="3086FC16" w:rsidR="007F75BB" w:rsidRPr="001107BB" w:rsidRDefault="007F75BB" w:rsidP="007F75BB">
            <w:pPr>
              <w:pStyle w:val="ListParagraph"/>
              <w:numPr>
                <w:ilvl w:val="0"/>
                <w:numId w:val="15"/>
              </w:numPr>
              <w:spacing w:after="60" w:line="240" w:lineRule="auto"/>
              <w:rPr>
                <w:rFonts w:ascii="Arial" w:hAnsi="Arial" w:cs="Arial"/>
                <w:sz w:val="20"/>
                <w:szCs w:val="20"/>
              </w:rPr>
            </w:pPr>
            <w:r w:rsidRPr="00CF6CC5">
              <w:rPr>
                <w:rFonts w:ascii="Arial" w:hAnsi="Arial"/>
                <w:sz w:val="20"/>
                <w:szCs w:val="20"/>
              </w:rPr>
              <w:t>Start machine.</w:t>
            </w:r>
          </w:p>
        </w:tc>
        <w:tc>
          <w:tcPr>
            <w:tcW w:w="1755" w:type="pct"/>
            <w:shd w:val="clear" w:color="auto" w:fill="FFFFFF" w:themeFill="background1"/>
          </w:tcPr>
          <w:p w14:paraId="255C70B8" w14:textId="77777777" w:rsidR="00CF6CC5" w:rsidRPr="00CF6CC5" w:rsidRDefault="00CF6CC5" w:rsidP="00CF6CC5">
            <w:pPr>
              <w:pStyle w:val="ListParagraph"/>
              <w:numPr>
                <w:ilvl w:val="0"/>
                <w:numId w:val="18"/>
              </w:numPr>
              <w:spacing w:after="60" w:line="240" w:lineRule="auto"/>
              <w:rPr>
                <w:rFonts w:ascii="Arial" w:hAnsi="Arial" w:cs="Arial"/>
                <w:b/>
                <w:sz w:val="20"/>
                <w:szCs w:val="20"/>
              </w:rPr>
            </w:pPr>
            <w:r w:rsidRPr="00CF6CC5">
              <w:rPr>
                <w:rFonts w:ascii="Arial" w:hAnsi="Arial" w:cs="Arial"/>
                <w:sz w:val="20"/>
                <w:szCs w:val="20"/>
              </w:rPr>
              <w:t>Each employee removes personal lock from scissor lockout hasp on master switch.</w:t>
            </w:r>
          </w:p>
          <w:p w14:paraId="6E1DD765" w14:textId="77777777" w:rsidR="00CF6CC5" w:rsidRPr="00CF6CC5" w:rsidRDefault="00CF6CC5" w:rsidP="00CF6CC5">
            <w:pPr>
              <w:pStyle w:val="ListParagraph"/>
              <w:numPr>
                <w:ilvl w:val="0"/>
                <w:numId w:val="18"/>
              </w:numPr>
              <w:spacing w:after="60" w:line="240" w:lineRule="auto"/>
              <w:rPr>
                <w:rFonts w:ascii="Arial" w:hAnsi="Arial" w:cs="Arial"/>
                <w:sz w:val="28"/>
                <w:szCs w:val="28"/>
              </w:rPr>
            </w:pPr>
            <w:r w:rsidRPr="00CF6CC5">
              <w:rPr>
                <w:rFonts w:ascii="Arial" w:hAnsi="Arial" w:cs="Arial"/>
                <w:sz w:val="20"/>
                <w:szCs w:val="20"/>
              </w:rPr>
              <w:t>Start machine when all locks removed.</w:t>
            </w:r>
          </w:p>
          <w:p w14:paraId="4B91B4A5" w14:textId="5105FF3E" w:rsidR="007F75BB" w:rsidRPr="001107BB" w:rsidRDefault="007F75BB" w:rsidP="00CF6CC5">
            <w:pPr>
              <w:pStyle w:val="ListParagraph"/>
              <w:spacing w:after="60"/>
              <w:ind w:left="360"/>
              <w:rPr>
                <w:rFonts w:ascii="Arial" w:hAnsi="Arial"/>
                <w:sz w:val="20"/>
                <w:szCs w:val="18"/>
              </w:rPr>
            </w:pPr>
          </w:p>
        </w:tc>
        <w:tc>
          <w:tcPr>
            <w:tcW w:w="1669" w:type="pct"/>
            <w:shd w:val="clear" w:color="auto" w:fill="FFFFFF" w:themeFill="background1"/>
          </w:tcPr>
          <w:p w14:paraId="2FCC002C" w14:textId="77777777" w:rsidR="007F75BB" w:rsidRPr="001107BB" w:rsidRDefault="007F75BB" w:rsidP="007F75BB">
            <w:pPr>
              <w:pStyle w:val="ListParagraph"/>
              <w:numPr>
                <w:ilvl w:val="0"/>
                <w:numId w:val="17"/>
              </w:numPr>
              <w:spacing w:after="60"/>
              <w:rPr>
                <w:rFonts w:ascii="Arial" w:hAnsi="Arial"/>
                <w:sz w:val="20"/>
                <w:szCs w:val="18"/>
              </w:rPr>
            </w:pPr>
            <w:r w:rsidRPr="001107BB">
              <w:rPr>
                <w:rFonts w:ascii="Arial" w:hAnsi="Arial"/>
                <w:sz w:val="20"/>
                <w:szCs w:val="18"/>
              </w:rPr>
              <w:t>Each employee crosses off their initials on lockout tag when their work is completed.</w:t>
            </w:r>
          </w:p>
          <w:p w14:paraId="402F76D8" w14:textId="77777777" w:rsidR="007F75BB" w:rsidRPr="001107BB" w:rsidRDefault="007F75BB" w:rsidP="007F75BB">
            <w:pPr>
              <w:pStyle w:val="ListParagraph"/>
              <w:numPr>
                <w:ilvl w:val="0"/>
                <w:numId w:val="17"/>
              </w:numPr>
              <w:spacing w:after="60"/>
              <w:rPr>
                <w:rFonts w:ascii="Arial" w:hAnsi="Arial"/>
                <w:b/>
                <w:szCs w:val="20"/>
              </w:rPr>
            </w:pPr>
            <w:r w:rsidRPr="001107BB">
              <w:rPr>
                <w:rFonts w:ascii="Arial" w:hAnsi="Arial"/>
                <w:sz w:val="20"/>
                <w:szCs w:val="18"/>
              </w:rPr>
              <w:t>Start machine when all initials on tag crossed off</w:t>
            </w:r>
          </w:p>
        </w:tc>
      </w:tr>
    </w:tbl>
    <w:p w14:paraId="320C5D54" w14:textId="77777777" w:rsidR="00662954" w:rsidRDefault="00662954" w:rsidP="00E97283">
      <w:pPr>
        <w:pStyle w:val="Bullets"/>
        <w:numPr>
          <w:ilvl w:val="0"/>
          <w:numId w:val="0"/>
        </w:numPr>
        <w:spacing w:before="0" w:after="100" w:afterAutospacing="1"/>
        <w:rPr>
          <w:rFonts w:ascii="Arial" w:hAnsi="Arial"/>
          <w:szCs w:val="20"/>
        </w:rPr>
      </w:pPr>
    </w:p>
    <w:sectPr w:rsidR="00662954" w:rsidSect="00662954">
      <w:type w:val="continuous"/>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94AC" w14:textId="77777777" w:rsidR="00022425" w:rsidRDefault="00022425" w:rsidP="00566274">
      <w:r>
        <w:separator/>
      </w:r>
    </w:p>
  </w:endnote>
  <w:endnote w:type="continuationSeparator" w:id="0">
    <w:p w14:paraId="0F36F024" w14:textId="77777777" w:rsidR="00022425" w:rsidRDefault="00022425" w:rsidP="0056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CLHN+Arial,Bold">
    <w:altName w:val="Arial"/>
    <w:panose1 w:val="00000000000000000000"/>
    <w:charset w:val="00"/>
    <w:family w:val="swiss"/>
    <w:notTrueType/>
    <w:pitch w:val="default"/>
    <w:sig w:usb0="00000003" w:usb1="00000000" w:usb2="00000000" w:usb3="00000000" w:csb0="00000001" w:csb1="00000000"/>
  </w:font>
  <w:font w:name="KECIGM+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5E3B" w14:textId="51D7CDFB" w:rsidR="0029141B" w:rsidRPr="0029141B" w:rsidRDefault="0029141B" w:rsidP="0029141B">
    <w:pPr>
      <w:tabs>
        <w:tab w:val="right" w:pos="9360"/>
      </w:tabs>
      <w:spacing w:before="0"/>
      <w:jc w:val="both"/>
      <w:rPr>
        <w:rFonts w:ascii="Arial" w:hAnsi="Arial" w:cs="Times New Roman"/>
        <w:noProof/>
        <w:sz w:val="16"/>
        <w:szCs w:val="16"/>
        <w:lang w:val="en-CA"/>
      </w:rPr>
    </w:pPr>
    <w:r w:rsidRPr="0029141B">
      <w:rPr>
        <w:rFonts w:ascii="Arial" w:hAnsi="Arial" w:cs="Times New Roman"/>
        <w:sz w:val="16"/>
        <w:szCs w:val="16"/>
        <w:lang w:val="en-CA"/>
      </w:rPr>
      <w:fldChar w:fldCharType="begin"/>
    </w:r>
    <w:r w:rsidRPr="0029141B">
      <w:rPr>
        <w:rFonts w:ascii="Arial" w:hAnsi="Arial" w:cs="Times New Roman"/>
        <w:sz w:val="16"/>
        <w:szCs w:val="16"/>
        <w:lang w:val="en-CA"/>
      </w:rPr>
      <w:instrText xml:space="preserve"> FILENAME   \* MERGEFORMAT </w:instrText>
    </w:r>
    <w:r w:rsidRPr="0029141B">
      <w:rPr>
        <w:rFonts w:ascii="Arial" w:hAnsi="Arial" w:cs="Times New Roman"/>
        <w:sz w:val="16"/>
        <w:szCs w:val="16"/>
        <w:lang w:val="en-CA"/>
      </w:rPr>
      <w:fldChar w:fldCharType="separate"/>
    </w:r>
    <w:r w:rsidR="00FE1B12">
      <w:rPr>
        <w:rFonts w:ascii="Arial" w:hAnsi="Arial" w:cs="Times New Roman"/>
        <w:noProof/>
        <w:sz w:val="16"/>
        <w:szCs w:val="16"/>
        <w:lang w:val="en-CA"/>
      </w:rPr>
      <w:t>swp_xHydraulicLogLoaderHoechuck.docx</w:t>
    </w:r>
    <w:r w:rsidRPr="0029141B">
      <w:rPr>
        <w:rFonts w:ascii="Arial" w:hAnsi="Arial" w:cs="Times New Roman"/>
        <w:sz w:val="16"/>
        <w:szCs w:val="16"/>
        <w:lang w:val="en-CA"/>
      </w:rPr>
      <w:fldChar w:fldCharType="end"/>
    </w:r>
    <w:r w:rsidRPr="0029141B">
      <w:rPr>
        <w:rFonts w:ascii="Arial" w:hAnsi="Arial" w:cs="Times New Roman"/>
        <w:sz w:val="16"/>
        <w:szCs w:val="16"/>
        <w:lang w:val="en-CA"/>
      </w:rPr>
      <w:tab/>
      <w:t xml:space="preserve">Page </w:t>
    </w:r>
    <w:r w:rsidRPr="0029141B">
      <w:rPr>
        <w:rFonts w:ascii="Arial" w:hAnsi="Arial" w:cs="Times New Roman"/>
        <w:sz w:val="16"/>
        <w:szCs w:val="16"/>
        <w:lang w:val="en-CA"/>
      </w:rPr>
      <w:fldChar w:fldCharType="begin"/>
    </w:r>
    <w:r w:rsidRPr="0029141B">
      <w:rPr>
        <w:rFonts w:ascii="Arial" w:hAnsi="Arial" w:cs="Times New Roman"/>
        <w:sz w:val="16"/>
        <w:szCs w:val="16"/>
        <w:lang w:val="en-CA"/>
      </w:rPr>
      <w:instrText xml:space="preserve"> PAGE   \* MERGEFORMAT </w:instrText>
    </w:r>
    <w:r w:rsidRPr="0029141B">
      <w:rPr>
        <w:rFonts w:ascii="Arial" w:hAnsi="Arial" w:cs="Times New Roman"/>
        <w:sz w:val="16"/>
        <w:szCs w:val="16"/>
        <w:lang w:val="en-CA"/>
      </w:rPr>
      <w:fldChar w:fldCharType="separate"/>
    </w:r>
    <w:r w:rsidRPr="0029141B">
      <w:rPr>
        <w:rFonts w:ascii="Arial" w:hAnsi="Arial" w:cs="Times New Roman"/>
        <w:noProof/>
        <w:sz w:val="16"/>
        <w:szCs w:val="16"/>
        <w:lang w:val="en-CA"/>
      </w:rPr>
      <w:t>1</w:t>
    </w:r>
    <w:r w:rsidRPr="0029141B">
      <w:rPr>
        <w:rFonts w:ascii="Arial" w:hAnsi="Arial" w:cs="Times New Roman"/>
        <w:sz w:val="16"/>
        <w:szCs w:val="16"/>
        <w:lang w:val="en-CA"/>
      </w:rPr>
      <w:fldChar w:fldCharType="end"/>
    </w:r>
    <w:r w:rsidRPr="0029141B">
      <w:rPr>
        <w:rFonts w:ascii="Arial" w:hAnsi="Arial" w:cs="Times New Roman"/>
        <w:noProof/>
        <w:sz w:val="16"/>
        <w:szCs w:val="16"/>
        <w:lang w:val="en-CA"/>
      </w:rPr>
      <w:t xml:space="preserve"> of </w:t>
    </w:r>
    <w:r w:rsidRPr="0029141B">
      <w:rPr>
        <w:rFonts w:ascii="Arial" w:hAnsi="Arial" w:cs="Times New Roman"/>
        <w:noProof/>
        <w:sz w:val="16"/>
        <w:szCs w:val="16"/>
        <w:lang w:val="en-CA"/>
      </w:rPr>
      <w:fldChar w:fldCharType="begin"/>
    </w:r>
    <w:r w:rsidRPr="0029141B">
      <w:rPr>
        <w:rFonts w:ascii="Arial" w:hAnsi="Arial" w:cs="Times New Roman"/>
        <w:noProof/>
        <w:sz w:val="16"/>
        <w:szCs w:val="16"/>
        <w:lang w:val="en-CA"/>
      </w:rPr>
      <w:instrText xml:space="preserve"> NUMPAGES  \* Arabic  \* MERGEFORMAT </w:instrText>
    </w:r>
    <w:r w:rsidRPr="0029141B">
      <w:rPr>
        <w:rFonts w:ascii="Arial" w:hAnsi="Arial" w:cs="Times New Roman"/>
        <w:noProof/>
        <w:sz w:val="16"/>
        <w:szCs w:val="16"/>
        <w:lang w:val="en-CA"/>
      </w:rPr>
      <w:fldChar w:fldCharType="separate"/>
    </w:r>
    <w:r w:rsidRPr="0029141B">
      <w:rPr>
        <w:rFonts w:ascii="Arial" w:hAnsi="Arial" w:cs="Times New Roman"/>
        <w:noProof/>
        <w:sz w:val="16"/>
        <w:szCs w:val="16"/>
        <w:lang w:val="en-CA"/>
      </w:rPr>
      <w:t>1</w:t>
    </w:r>
    <w:r w:rsidRPr="0029141B">
      <w:rPr>
        <w:rFonts w:ascii="Arial" w:hAnsi="Arial" w:cs="Times New Roman"/>
        <w:noProof/>
        <w:sz w:val="16"/>
        <w:szCs w:val="16"/>
        <w:lang w:val="en-CA"/>
      </w:rPr>
      <w:fldChar w:fldCharType="end"/>
    </w:r>
  </w:p>
  <w:p w14:paraId="78C36624" w14:textId="743EB300" w:rsidR="00D90CA7" w:rsidRPr="00EE714B" w:rsidRDefault="00EE714B" w:rsidP="00EE714B">
    <w:pPr>
      <w:tabs>
        <w:tab w:val="center" w:pos="4680"/>
        <w:tab w:val="right" w:pos="9360"/>
      </w:tabs>
      <w:spacing w:before="0"/>
      <w:jc w:val="right"/>
      <w:rPr>
        <w:rFonts w:ascii="Arial" w:hAnsi="Arial" w:cs="Times New Roman"/>
        <w:sz w:val="16"/>
        <w:szCs w:val="16"/>
        <w:lang w:val="en-CA"/>
      </w:rPr>
    </w:pPr>
    <w:r>
      <w:rPr>
        <w:rFonts w:ascii="Arial" w:hAnsi="Arial" w:cs="Times New Roman"/>
        <w:sz w:val="16"/>
        <w:szCs w:val="16"/>
        <w:lang w:val="en-CA"/>
      </w:rPr>
      <w:t>Revised</w:t>
    </w:r>
    <w:r w:rsidR="0029141B" w:rsidRPr="0029141B">
      <w:rPr>
        <w:rFonts w:ascii="Arial" w:hAnsi="Arial" w:cs="Times New Roman"/>
        <w:sz w:val="16"/>
        <w:szCs w:val="16"/>
        <w:lang w:val="en-CA"/>
      </w:rPr>
      <w:t xml:space="preserve">: </w:t>
    </w:r>
    <w:r>
      <w:rPr>
        <w:rFonts w:ascii="Arial" w:hAnsi="Arial" w:cs="Times New Roman"/>
        <w:sz w:val="16"/>
        <w:szCs w:val="16"/>
        <w:lang w:val="en-CA"/>
      </w:rPr>
      <w:t>August 14</w:t>
    </w:r>
    <w:r w:rsidR="0029141B">
      <w:rPr>
        <w:rFonts w:ascii="Arial" w:hAnsi="Arial" w:cs="Times New Roman"/>
        <w:sz w:val="16"/>
        <w:szCs w:val="16"/>
        <w:lang w:val="en-CA"/>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C4CE" w14:textId="77777777" w:rsidR="00022425" w:rsidRDefault="00022425" w:rsidP="00566274">
      <w:r>
        <w:separator/>
      </w:r>
    </w:p>
  </w:footnote>
  <w:footnote w:type="continuationSeparator" w:id="0">
    <w:p w14:paraId="5F01C0DF" w14:textId="77777777" w:rsidR="00022425" w:rsidRDefault="00022425" w:rsidP="0056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9162" w14:textId="77777777" w:rsidR="00CA16E1" w:rsidRDefault="00CA16E1" w:rsidP="00CA16E1">
    <w:pPr>
      <w:pStyle w:val="Header"/>
      <w:tabs>
        <w:tab w:val="center" w:pos="5040"/>
      </w:tabs>
      <w:ind w:right="-450"/>
      <w:rPr>
        <w:noProof/>
      </w:rPr>
    </w:pPr>
    <w:r w:rsidRPr="00D04AC7">
      <w:rPr>
        <w:rFonts w:ascii="Arial" w:hAnsi="Arial"/>
        <w:noProof/>
      </w:rPr>
      <w:t xml:space="preserve">(Company Logo)  </w:t>
    </w:r>
    <w:r w:rsidRPr="00D04AC7">
      <w:rPr>
        <w:rFonts w:ascii="Arial" w:hAnsi="Arial"/>
        <w:noProof/>
      </w:rPr>
      <w:tab/>
    </w:r>
    <w:r>
      <w:rPr>
        <w:rFonts w:ascii="Arial" w:hAnsi="Arial"/>
        <w:noProof/>
      </w:rPr>
      <w:tab/>
    </w:r>
    <w:r w:rsidRPr="00D04AC7">
      <w:rPr>
        <w:rFonts w:ascii="Arial" w:hAnsi="Arial"/>
        <w:noProof/>
      </w:rPr>
      <w:t xml:space="preserve">Company Name      </w:t>
    </w:r>
    <w:r>
      <w:rPr>
        <w:noProof/>
      </w:rPr>
      <w:t xml:space="preserve">  </w:t>
    </w:r>
  </w:p>
  <w:tbl>
    <w:tblPr>
      <w:tblStyle w:val="TableGrid"/>
      <w:tblW w:w="10435" w:type="dxa"/>
      <w:tblLook w:val="04A0" w:firstRow="1" w:lastRow="0" w:firstColumn="1" w:lastColumn="0" w:noHBand="0" w:noVBand="1"/>
    </w:tblPr>
    <w:tblGrid>
      <w:gridCol w:w="4990"/>
      <w:gridCol w:w="5445"/>
    </w:tblGrid>
    <w:tr w:rsidR="00CA16E1" w:rsidRPr="00422DBE" w14:paraId="3FAA1481" w14:textId="77777777" w:rsidTr="00CA16E1">
      <w:trPr>
        <w:trHeight w:val="890"/>
      </w:trPr>
      <w:tc>
        <w:tcPr>
          <w:tcW w:w="4990" w:type="dxa"/>
          <w:shd w:val="clear" w:color="auto" w:fill="F2F2F2" w:themeFill="background1" w:themeFillShade="F2"/>
          <w:vAlign w:val="center"/>
        </w:tcPr>
        <w:p w14:paraId="1ABF13E7" w14:textId="2865657A" w:rsidR="00CA16E1" w:rsidRPr="00EB052E" w:rsidRDefault="00CA16E1" w:rsidP="00CA16E1">
          <w:pPr>
            <w:pStyle w:val="Header"/>
            <w:spacing w:before="0"/>
            <w:ind w:right="-450"/>
            <w:rPr>
              <w:rFonts w:ascii="Arial" w:hAnsi="Arial"/>
              <w:noProof/>
              <w:sz w:val="40"/>
              <w:szCs w:val="40"/>
            </w:rPr>
          </w:pPr>
          <w:r>
            <w:rPr>
              <w:rFonts w:ascii="Arial" w:hAnsi="Arial"/>
              <w:noProof/>
              <w:sz w:val="40"/>
              <w:szCs w:val="40"/>
            </w:rPr>
            <w:t>Hydraulic Log Loader</w:t>
          </w:r>
        </w:p>
      </w:tc>
      <w:tc>
        <w:tcPr>
          <w:tcW w:w="5445" w:type="dxa"/>
          <w:shd w:val="clear" w:color="auto" w:fill="F2F2F2" w:themeFill="background1" w:themeFillShade="F2"/>
          <w:vAlign w:val="center"/>
        </w:tcPr>
        <w:p w14:paraId="2F6B3A58" w14:textId="77777777" w:rsidR="00CA16E1" w:rsidRPr="00EB052E" w:rsidRDefault="00CA16E1" w:rsidP="00CA16E1">
          <w:pPr>
            <w:pStyle w:val="Header"/>
            <w:spacing w:before="0"/>
            <w:ind w:right="-450"/>
            <w:rPr>
              <w:rFonts w:ascii="Arial" w:hAnsi="Arial"/>
              <w:noProof/>
              <w:sz w:val="48"/>
              <w:szCs w:val="48"/>
            </w:rPr>
          </w:pPr>
          <w:r w:rsidRPr="00EB052E">
            <w:rPr>
              <w:rFonts w:ascii="Arial" w:hAnsi="Arial"/>
              <w:noProof/>
              <w:sz w:val="36"/>
              <w:szCs w:val="36"/>
            </w:rPr>
            <w:t>SAFE WORK PROCEDURE</w:t>
          </w:r>
        </w:p>
      </w:tc>
    </w:tr>
  </w:tbl>
  <w:p w14:paraId="1F0EF1E6" w14:textId="66525E6E" w:rsidR="00E54D30" w:rsidRPr="00CA16E1" w:rsidRDefault="00E54D30" w:rsidP="00CA1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5A"/>
    <w:multiLevelType w:val="hybridMultilevel"/>
    <w:tmpl w:val="D986AA6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1FE0B42"/>
    <w:multiLevelType w:val="hybridMultilevel"/>
    <w:tmpl w:val="3D94D64A"/>
    <w:lvl w:ilvl="0" w:tplc="8BD60FDE">
      <w:start w:val="1"/>
      <w:numFmt w:val="decimal"/>
      <w:lvlText w:val="%1."/>
      <w:lvlJc w:val="left"/>
      <w:pPr>
        <w:ind w:left="360" w:hanging="360"/>
      </w:pPr>
    </w:lvl>
    <w:lvl w:ilvl="1" w:tplc="10090019">
      <w:start w:val="1"/>
      <w:numFmt w:val="lowerLetter"/>
      <w:lvlText w:val="%2."/>
      <w:lvlJc w:val="left"/>
      <w:pPr>
        <w:ind w:left="1298" w:hanging="360"/>
      </w:pPr>
    </w:lvl>
    <w:lvl w:ilvl="2" w:tplc="1009001B">
      <w:start w:val="1"/>
      <w:numFmt w:val="lowerRoman"/>
      <w:lvlText w:val="%3."/>
      <w:lvlJc w:val="right"/>
      <w:pPr>
        <w:ind w:left="2018" w:hanging="180"/>
      </w:pPr>
    </w:lvl>
    <w:lvl w:ilvl="3" w:tplc="1009000F">
      <w:start w:val="1"/>
      <w:numFmt w:val="decimal"/>
      <w:lvlText w:val="%4."/>
      <w:lvlJc w:val="left"/>
      <w:pPr>
        <w:ind w:left="2738" w:hanging="360"/>
      </w:pPr>
    </w:lvl>
    <w:lvl w:ilvl="4" w:tplc="10090019">
      <w:start w:val="1"/>
      <w:numFmt w:val="lowerLetter"/>
      <w:lvlText w:val="%5."/>
      <w:lvlJc w:val="left"/>
      <w:pPr>
        <w:ind w:left="3458" w:hanging="360"/>
      </w:pPr>
    </w:lvl>
    <w:lvl w:ilvl="5" w:tplc="1009001B">
      <w:start w:val="1"/>
      <w:numFmt w:val="lowerRoman"/>
      <w:lvlText w:val="%6."/>
      <w:lvlJc w:val="right"/>
      <w:pPr>
        <w:ind w:left="4178" w:hanging="180"/>
      </w:pPr>
    </w:lvl>
    <w:lvl w:ilvl="6" w:tplc="1009000F">
      <w:start w:val="1"/>
      <w:numFmt w:val="decimal"/>
      <w:lvlText w:val="%7."/>
      <w:lvlJc w:val="left"/>
      <w:pPr>
        <w:ind w:left="4898" w:hanging="360"/>
      </w:pPr>
    </w:lvl>
    <w:lvl w:ilvl="7" w:tplc="10090019">
      <w:start w:val="1"/>
      <w:numFmt w:val="lowerLetter"/>
      <w:lvlText w:val="%8."/>
      <w:lvlJc w:val="left"/>
      <w:pPr>
        <w:ind w:left="5618" w:hanging="360"/>
      </w:pPr>
    </w:lvl>
    <w:lvl w:ilvl="8" w:tplc="1009001B">
      <w:start w:val="1"/>
      <w:numFmt w:val="lowerRoman"/>
      <w:lvlText w:val="%9."/>
      <w:lvlJc w:val="right"/>
      <w:pPr>
        <w:ind w:left="6338" w:hanging="180"/>
      </w:pPr>
    </w:lvl>
  </w:abstractNum>
  <w:abstractNum w:abstractNumId="2" w15:restartNumberingAfterBreak="0">
    <w:nsid w:val="070B58B0"/>
    <w:multiLevelType w:val="hybridMultilevel"/>
    <w:tmpl w:val="AA7CF2E2"/>
    <w:lvl w:ilvl="0" w:tplc="7D582C68">
      <w:start w:val="1"/>
      <w:numFmt w:val="decimal"/>
      <w:lvlText w:val="%1."/>
      <w:lvlJc w:val="left"/>
      <w:pPr>
        <w:ind w:left="502"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2678086F"/>
    <w:multiLevelType w:val="hybridMultilevel"/>
    <w:tmpl w:val="E312C7D8"/>
    <w:lvl w:ilvl="0" w:tplc="67E89CAA">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8521B6A"/>
    <w:multiLevelType w:val="hybridMultilevel"/>
    <w:tmpl w:val="AC08500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8806EB4"/>
    <w:multiLevelType w:val="hybridMultilevel"/>
    <w:tmpl w:val="8AD44BA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B616321"/>
    <w:multiLevelType w:val="hybridMultilevel"/>
    <w:tmpl w:val="799E2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496733"/>
    <w:multiLevelType w:val="hybridMultilevel"/>
    <w:tmpl w:val="9744935E"/>
    <w:lvl w:ilvl="0" w:tplc="299816D6">
      <w:start w:val="1"/>
      <w:numFmt w:val="decimal"/>
      <w:lvlText w:val="%1."/>
      <w:lvlJc w:val="left"/>
      <w:pPr>
        <w:ind w:left="360" w:hanging="360"/>
      </w:pPr>
      <w:rPr>
        <w:b w:val="0"/>
        <w:bCs w:val="0"/>
        <w:sz w:val="20"/>
        <w:szCs w:val="20"/>
      </w:rPr>
    </w:lvl>
    <w:lvl w:ilvl="1" w:tplc="10090019">
      <w:start w:val="1"/>
      <w:numFmt w:val="lowerLetter"/>
      <w:lvlText w:val="%2."/>
      <w:lvlJc w:val="left"/>
      <w:pPr>
        <w:ind w:left="1298" w:hanging="360"/>
      </w:pPr>
    </w:lvl>
    <w:lvl w:ilvl="2" w:tplc="1009001B">
      <w:start w:val="1"/>
      <w:numFmt w:val="lowerRoman"/>
      <w:lvlText w:val="%3."/>
      <w:lvlJc w:val="right"/>
      <w:pPr>
        <w:ind w:left="2018" w:hanging="180"/>
      </w:pPr>
    </w:lvl>
    <w:lvl w:ilvl="3" w:tplc="1009000F">
      <w:start w:val="1"/>
      <w:numFmt w:val="decimal"/>
      <w:lvlText w:val="%4."/>
      <w:lvlJc w:val="left"/>
      <w:pPr>
        <w:ind w:left="2738" w:hanging="360"/>
      </w:pPr>
    </w:lvl>
    <w:lvl w:ilvl="4" w:tplc="10090019">
      <w:start w:val="1"/>
      <w:numFmt w:val="lowerLetter"/>
      <w:lvlText w:val="%5."/>
      <w:lvlJc w:val="left"/>
      <w:pPr>
        <w:ind w:left="3458" w:hanging="360"/>
      </w:pPr>
    </w:lvl>
    <w:lvl w:ilvl="5" w:tplc="1009001B">
      <w:start w:val="1"/>
      <w:numFmt w:val="lowerRoman"/>
      <w:lvlText w:val="%6."/>
      <w:lvlJc w:val="right"/>
      <w:pPr>
        <w:ind w:left="4178" w:hanging="180"/>
      </w:pPr>
    </w:lvl>
    <w:lvl w:ilvl="6" w:tplc="1009000F">
      <w:start w:val="1"/>
      <w:numFmt w:val="decimal"/>
      <w:lvlText w:val="%7."/>
      <w:lvlJc w:val="left"/>
      <w:pPr>
        <w:ind w:left="4898" w:hanging="360"/>
      </w:pPr>
    </w:lvl>
    <w:lvl w:ilvl="7" w:tplc="10090019">
      <w:start w:val="1"/>
      <w:numFmt w:val="lowerLetter"/>
      <w:lvlText w:val="%8."/>
      <w:lvlJc w:val="left"/>
      <w:pPr>
        <w:ind w:left="5618" w:hanging="360"/>
      </w:pPr>
    </w:lvl>
    <w:lvl w:ilvl="8" w:tplc="1009001B">
      <w:start w:val="1"/>
      <w:numFmt w:val="lowerRoman"/>
      <w:lvlText w:val="%9."/>
      <w:lvlJc w:val="right"/>
      <w:pPr>
        <w:ind w:left="6338" w:hanging="180"/>
      </w:pPr>
    </w:lvl>
  </w:abstractNum>
  <w:abstractNum w:abstractNumId="8" w15:restartNumberingAfterBreak="0">
    <w:nsid w:val="3B061782"/>
    <w:multiLevelType w:val="hybridMultilevel"/>
    <w:tmpl w:val="21A2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B246B"/>
    <w:multiLevelType w:val="hybridMultilevel"/>
    <w:tmpl w:val="5978E966"/>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B5DCD"/>
    <w:multiLevelType w:val="hybridMultilevel"/>
    <w:tmpl w:val="9F62087E"/>
    <w:lvl w:ilvl="0" w:tplc="8BD60FDE">
      <w:start w:val="1"/>
      <w:numFmt w:val="decimal"/>
      <w:lvlText w:val="%1."/>
      <w:lvlJc w:val="left"/>
      <w:pPr>
        <w:ind w:left="360"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1" w15:restartNumberingAfterBreak="0">
    <w:nsid w:val="4A4919C7"/>
    <w:multiLevelType w:val="hybridMultilevel"/>
    <w:tmpl w:val="19DC71C2"/>
    <w:lvl w:ilvl="0" w:tplc="C8B8B086">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cs="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cs="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cs="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12" w15:restartNumberingAfterBreak="0">
    <w:nsid w:val="4C91129D"/>
    <w:multiLevelType w:val="hybridMultilevel"/>
    <w:tmpl w:val="8C7E6958"/>
    <w:lvl w:ilvl="0" w:tplc="1009000F">
      <w:start w:val="1"/>
      <w:numFmt w:val="decimal"/>
      <w:lvlText w:val="%1."/>
      <w:lvlJc w:val="left"/>
      <w:pPr>
        <w:ind w:left="394" w:hanging="360"/>
      </w:pPr>
    </w:lvl>
    <w:lvl w:ilvl="1" w:tplc="10090019" w:tentative="1">
      <w:start w:val="1"/>
      <w:numFmt w:val="lowerLetter"/>
      <w:lvlText w:val="%2."/>
      <w:lvlJc w:val="left"/>
      <w:pPr>
        <w:ind w:left="1114" w:hanging="360"/>
      </w:pPr>
    </w:lvl>
    <w:lvl w:ilvl="2" w:tplc="1009001B" w:tentative="1">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13" w15:restartNumberingAfterBreak="0">
    <w:nsid w:val="4FB650F8"/>
    <w:multiLevelType w:val="hybridMultilevel"/>
    <w:tmpl w:val="8B6AC952"/>
    <w:lvl w:ilvl="0" w:tplc="C8B8B08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221AC"/>
    <w:multiLevelType w:val="hybridMultilevel"/>
    <w:tmpl w:val="EDF42B10"/>
    <w:lvl w:ilvl="0" w:tplc="E0828B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073F88"/>
    <w:multiLevelType w:val="hybridMultilevel"/>
    <w:tmpl w:val="0D7CA2B4"/>
    <w:lvl w:ilvl="0" w:tplc="8BD60FDE">
      <w:start w:val="1"/>
      <w:numFmt w:val="decimal"/>
      <w:lvlText w:val="%1."/>
      <w:lvlJc w:val="left"/>
      <w:pPr>
        <w:ind w:left="360" w:hanging="360"/>
      </w:pPr>
    </w:lvl>
    <w:lvl w:ilvl="1" w:tplc="10090003">
      <w:start w:val="1"/>
      <w:numFmt w:val="bullet"/>
      <w:lvlText w:val="o"/>
      <w:lvlJc w:val="left"/>
      <w:pPr>
        <w:ind w:left="1298" w:hanging="360"/>
      </w:pPr>
      <w:rPr>
        <w:rFonts w:ascii="Courier New" w:hAnsi="Courier New" w:cs="Courier New" w:hint="default"/>
      </w:rPr>
    </w:lvl>
    <w:lvl w:ilvl="2" w:tplc="10090005">
      <w:start w:val="1"/>
      <w:numFmt w:val="bullet"/>
      <w:lvlText w:val=""/>
      <w:lvlJc w:val="left"/>
      <w:pPr>
        <w:ind w:left="2018" w:hanging="360"/>
      </w:pPr>
      <w:rPr>
        <w:rFonts w:ascii="Wingdings" w:hAnsi="Wingdings" w:hint="default"/>
      </w:rPr>
    </w:lvl>
    <w:lvl w:ilvl="3" w:tplc="10090001">
      <w:start w:val="1"/>
      <w:numFmt w:val="bullet"/>
      <w:lvlText w:val=""/>
      <w:lvlJc w:val="left"/>
      <w:pPr>
        <w:ind w:left="2738" w:hanging="360"/>
      </w:pPr>
      <w:rPr>
        <w:rFonts w:ascii="Symbol" w:hAnsi="Symbol" w:hint="default"/>
      </w:rPr>
    </w:lvl>
    <w:lvl w:ilvl="4" w:tplc="10090003">
      <w:start w:val="1"/>
      <w:numFmt w:val="bullet"/>
      <w:lvlText w:val="o"/>
      <w:lvlJc w:val="left"/>
      <w:pPr>
        <w:ind w:left="3458" w:hanging="360"/>
      </w:pPr>
      <w:rPr>
        <w:rFonts w:ascii="Courier New" w:hAnsi="Courier New" w:cs="Courier New" w:hint="default"/>
      </w:rPr>
    </w:lvl>
    <w:lvl w:ilvl="5" w:tplc="10090005">
      <w:start w:val="1"/>
      <w:numFmt w:val="bullet"/>
      <w:lvlText w:val=""/>
      <w:lvlJc w:val="left"/>
      <w:pPr>
        <w:ind w:left="4178" w:hanging="360"/>
      </w:pPr>
      <w:rPr>
        <w:rFonts w:ascii="Wingdings" w:hAnsi="Wingdings" w:hint="default"/>
      </w:rPr>
    </w:lvl>
    <w:lvl w:ilvl="6" w:tplc="10090001">
      <w:start w:val="1"/>
      <w:numFmt w:val="bullet"/>
      <w:lvlText w:val=""/>
      <w:lvlJc w:val="left"/>
      <w:pPr>
        <w:ind w:left="4898" w:hanging="360"/>
      </w:pPr>
      <w:rPr>
        <w:rFonts w:ascii="Symbol" w:hAnsi="Symbol" w:hint="default"/>
      </w:rPr>
    </w:lvl>
    <w:lvl w:ilvl="7" w:tplc="10090003">
      <w:start w:val="1"/>
      <w:numFmt w:val="bullet"/>
      <w:lvlText w:val="o"/>
      <w:lvlJc w:val="left"/>
      <w:pPr>
        <w:ind w:left="5618" w:hanging="360"/>
      </w:pPr>
      <w:rPr>
        <w:rFonts w:ascii="Courier New" w:hAnsi="Courier New" w:cs="Courier New" w:hint="default"/>
      </w:rPr>
    </w:lvl>
    <w:lvl w:ilvl="8" w:tplc="10090005">
      <w:start w:val="1"/>
      <w:numFmt w:val="bullet"/>
      <w:lvlText w:val=""/>
      <w:lvlJc w:val="left"/>
      <w:pPr>
        <w:ind w:left="6338" w:hanging="360"/>
      </w:pPr>
      <w:rPr>
        <w:rFonts w:ascii="Wingdings" w:hAnsi="Wingdings" w:hint="default"/>
      </w:rPr>
    </w:lvl>
  </w:abstractNum>
  <w:abstractNum w:abstractNumId="16" w15:restartNumberingAfterBreak="0">
    <w:nsid w:val="6ECA1CEB"/>
    <w:multiLevelType w:val="hybridMultilevel"/>
    <w:tmpl w:val="55561FB2"/>
    <w:lvl w:ilvl="0" w:tplc="409AE24E">
      <w:start w:val="1"/>
      <w:numFmt w:val="decimal"/>
      <w:lvlText w:val="%1."/>
      <w:lvlJc w:val="left"/>
      <w:pPr>
        <w:ind w:left="360" w:hanging="360"/>
      </w:pPr>
      <w:rPr>
        <w:b w:val="0"/>
        <w:bCs/>
        <w:sz w:val="20"/>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1340BF"/>
    <w:multiLevelType w:val="hybridMultilevel"/>
    <w:tmpl w:val="607E4F90"/>
    <w:lvl w:ilvl="0" w:tplc="8BD60FDE">
      <w:start w:val="1"/>
      <w:numFmt w:val="decimal"/>
      <w:lvlText w:val="%1."/>
      <w:lvlJc w:val="left"/>
      <w:pPr>
        <w:ind w:left="360" w:hanging="360"/>
      </w:pPr>
    </w:lvl>
    <w:lvl w:ilvl="1" w:tplc="10090019">
      <w:start w:val="1"/>
      <w:numFmt w:val="lowerLetter"/>
      <w:lvlText w:val="%2."/>
      <w:lvlJc w:val="left"/>
      <w:pPr>
        <w:ind w:left="1298" w:hanging="360"/>
      </w:pPr>
    </w:lvl>
    <w:lvl w:ilvl="2" w:tplc="1009001B">
      <w:start w:val="1"/>
      <w:numFmt w:val="lowerRoman"/>
      <w:lvlText w:val="%3."/>
      <w:lvlJc w:val="right"/>
      <w:pPr>
        <w:ind w:left="2018" w:hanging="180"/>
      </w:pPr>
    </w:lvl>
    <w:lvl w:ilvl="3" w:tplc="1009000F">
      <w:start w:val="1"/>
      <w:numFmt w:val="decimal"/>
      <w:lvlText w:val="%4."/>
      <w:lvlJc w:val="left"/>
      <w:pPr>
        <w:ind w:left="2738" w:hanging="360"/>
      </w:pPr>
    </w:lvl>
    <w:lvl w:ilvl="4" w:tplc="10090019">
      <w:start w:val="1"/>
      <w:numFmt w:val="lowerLetter"/>
      <w:lvlText w:val="%5."/>
      <w:lvlJc w:val="left"/>
      <w:pPr>
        <w:ind w:left="3458" w:hanging="360"/>
      </w:pPr>
    </w:lvl>
    <w:lvl w:ilvl="5" w:tplc="1009001B">
      <w:start w:val="1"/>
      <w:numFmt w:val="lowerRoman"/>
      <w:lvlText w:val="%6."/>
      <w:lvlJc w:val="right"/>
      <w:pPr>
        <w:ind w:left="4178" w:hanging="180"/>
      </w:pPr>
    </w:lvl>
    <w:lvl w:ilvl="6" w:tplc="1009000F">
      <w:start w:val="1"/>
      <w:numFmt w:val="decimal"/>
      <w:lvlText w:val="%7."/>
      <w:lvlJc w:val="left"/>
      <w:pPr>
        <w:ind w:left="4898" w:hanging="360"/>
      </w:pPr>
    </w:lvl>
    <w:lvl w:ilvl="7" w:tplc="10090019">
      <w:start w:val="1"/>
      <w:numFmt w:val="lowerLetter"/>
      <w:lvlText w:val="%8."/>
      <w:lvlJc w:val="left"/>
      <w:pPr>
        <w:ind w:left="5618" w:hanging="360"/>
      </w:pPr>
    </w:lvl>
    <w:lvl w:ilvl="8" w:tplc="1009001B">
      <w:start w:val="1"/>
      <w:numFmt w:val="lowerRoman"/>
      <w:lvlText w:val="%9."/>
      <w:lvlJc w:val="right"/>
      <w:pPr>
        <w:ind w:left="6338" w:hanging="180"/>
      </w:pPr>
    </w:lvl>
  </w:abstractNum>
  <w:num w:numId="1">
    <w:abstractNumId w:val="13"/>
  </w:num>
  <w:num w:numId="2">
    <w:abstractNumId w:val="1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2"/>
  </w:num>
  <w:num w:numId="7">
    <w:abstractNumId w:val="3"/>
  </w:num>
  <w:num w:numId="8">
    <w:abstractNumId w:val="4"/>
  </w:num>
  <w:num w:numId="9">
    <w:abstractNumId w:val="14"/>
  </w:num>
  <w:num w:numId="10">
    <w:abstractNumId w:val="9"/>
  </w:num>
  <w:num w:numId="11">
    <w:abstractNumId w:val="8"/>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6"/>
  </w:num>
  <w:num w:numId="17">
    <w:abstractNumId w:val="16"/>
  </w:num>
  <w:num w:numId="1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309"/>
    <w:rsid w:val="0000121C"/>
    <w:rsid w:val="0000295E"/>
    <w:rsid w:val="00005631"/>
    <w:rsid w:val="00005640"/>
    <w:rsid w:val="00021B23"/>
    <w:rsid w:val="00022425"/>
    <w:rsid w:val="0003028B"/>
    <w:rsid w:val="00036977"/>
    <w:rsid w:val="0004020F"/>
    <w:rsid w:val="00040B3C"/>
    <w:rsid w:val="00045D48"/>
    <w:rsid w:val="000573F3"/>
    <w:rsid w:val="00074DC6"/>
    <w:rsid w:val="0008499F"/>
    <w:rsid w:val="000849BA"/>
    <w:rsid w:val="00084A1C"/>
    <w:rsid w:val="00084D65"/>
    <w:rsid w:val="00085838"/>
    <w:rsid w:val="00093B91"/>
    <w:rsid w:val="000A2DEE"/>
    <w:rsid w:val="000A382F"/>
    <w:rsid w:val="000A4C8B"/>
    <w:rsid w:val="000B2867"/>
    <w:rsid w:val="000B719D"/>
    <w:rsid w:val="000B721D"/>
    <w:rsid w:val="000C0342"/>
    <w:rsid w:val="000D58DC"/>
    <w:rsid w:val="000D7040"/>
    <w:rsid w:val="000E2C2F"/>
    <w:rsid w:val="000F045C"/>
    <w:rsid w:val="000F3668"/>
    <w:rsid w:val="000F41B0"/>
    <w:rsid w:val="000F605A"/>
    <w:rsid w:val="001115FD"/>
    <w:rsid w:val="00114379"/>
    <w:rsid w:val="001353B7"/>
    <w:rsid w:val="0013716A"/>
    <w:rsid w:val="0014073F"/>
    <w:rsid w:val="00143B7E"/>
    <w:rsid w:val="00144755"/>
    <w:rsid w:val="00170628"/>
    <w:rsid w:val="00173EA9"/>
    <w:rsid w:val="0018226F"/>
    <w:rsid w:val="0018416D"/>
    <w:rsid w:val="001866C0"/>
    <w:rsid w:val="001A480E"/>
    <w:rsid w:val="001A5726"/>
    <w:rsid w:val="001A66EF"/>
    <w:rsid w:val="001A71C5"/>
    <w:rsid w:val="001C1AB8"/>
    <w:rsid w:val="001C6A91"/>
    <w:rsid w:val="001D185D"/>
    <w:rsid w:val="001D26F0"/>
    <w:rsid w:val="001D44F2"/>
    <w:rsid w:val="001D54C8"/>
    <w:rsid w:val="001D6EEE"/>
    <w:rsid w:val="001E3DC8"/>
    <w:rsid w:val="001E5A4E"/>
    <w:rsid w:val="001F0A47"/>
    <w:rsid w:val="001F3328"/>
    <w:rsid w:val="001F64A6"/>
    <w:rsid w:val="002001E2"/>
    <w:rsid w:val="00207F73"/>
    <w:rsid w:val="002173C3"/>
    <w:rsid w:val="00223CF9"/>
    <w:rsid w:val="00234CAD"/>
    <w:rsid w:val="0024016C"/>
    <w:rsid w:val="00241DC4"/>
    <w:rsid w:val="0024342D"/>
    <w:rsid w:val="00246A74"/>
    <w:rsid w:val="00247E36"/>
    <w:rsid w:val="00250453"/>
    <w:rsid w:val="00251371"/>
    <w:rsid w:val="002560C7"/>
    <w:rsid w:val="00265946"/>
    <w:rsid w:val="002665A7"/>
    <w:rsid w:val="00266603"/>
    <w:rsid w:val="0027047C"/>
    <w:rsid w:val="002720B2"/>
    <w:rsid w:val="00272A2C"/>
    <w:rsid w:val="0027330E"/>
    <w:rsid w:val="00280CBC"/>
    <w:rsid w:val="002830FB"/>
    <w:rsid w:val="002838BE"/>
    <w:rsid w:val="00284BEE"/>
    <w:rsid w:val="0029141B"/>
    <w:rsid w:val="002A22E2"/>
    <w:rsid w:val="002A3B40"/>
    <w:rsid w:val="002A6E29"/>
    <w:rsid w:val="002A6FAA"/>
    <w:rsid w:val="002B062D"/>
    <w:rsid w:val="002C2389"/>
    <w:rsid w:val="002C2939"/>
    <w:rsid w:val="002C5674"/>
    <w:rsid w:val="002D098B"/>
    <w:rsid w:val="002D7B32"/>
    <w:rsid w:val="002E0688"/>
    <w:rsid w:val="002E0C8C"/>
    <w:rsid w:val="002E4A56"/>
    <w:rsid w:val="002E6304"/>
    <w:rsid w:val="002E6C09"/>
    <w:rsid w:val="002E7E57"/>
    <w:rsid w:val="002F4A62"/>
    <w:rsid w:val="002F675E"/>
    <w:rsid w:val="00312D39"/>
    <w:rsid w:val="00320424"/>
    <w:rsid w:val="00321BE9"/>
    <w:rsid w:val="00322B57"/>
    <w:rsid w:val="00335A96"/>
    <w:rsid w:val="00345F61"/>
    <w:rsid w:val="00372514"/>
    <w:rsid w:val="003745AB"/>
    <w:rsid w:val="003767A8"/>
    <w:rsid w:val="003814A0"/>
    <w:rsid w:val="00382731"/>
    <w:rsid w:val="00387D55"/>
    <w:rsid w:val="003A4A00"/>
    <w:rsid w:val="003B1E45"/>
    <w:rsid w:val="003B21D1"/>
    <w:rsid w:val="003B2DC3"/>
    <w:rsid w:val="003B59EF"/>
    <w:rsid w:val="003C6E34"/>
    <w:rsid w:val="003D0FB8"/>
    <w:rsid w:val="003E48C7"/>
    <w:rsid w:val="004054A1"/>
    <w:rsid w:val="00410697"/>
    <w:rsid w:val="00421DCE"/>
    <w:rsid w:val="00423C4F"/>
    <w:rsid w:val="00423CFF"/>
    <w:rsid w:val="00430E9B"/>
    <w:rsid w:val="00432605"/>
    <w:rsid w:val="00442F8B"/>
    <w:rsid w:val="0044503E"/>
    <w:rsid w:val="00461D22"/>
    <w:rsid w:val="004623DF"/>
    <w:rsid w:val="004721F8"/>
    <w:rsid w:val="00481221"/>
    <w:rsid w:val="00484AE1"/>
    <w:rsid w:val="00491764"/>
    <w:rsid w:val="004920AB"/>
    <w:rsid w:val="00494F70"/>
    <w:rsid w:val="004A578D"/>
    <w:rsid w:val="004C77ED"/>
    <w:rsid w:val="004D06DB"/>
    <w:rsid w:val="004D2622"/>
    <w:rsid w:val="004E37D2"/>
    <w:rsid w:val="004E6EEA"/>
    <w:rsid w:val="004F4FEA"/>
    <w:rsid w:val="004F60D3"/>
    <w:rsid w:val="005106B8"/>
    <w:rsid w:val="005214B2"/>
    <w:rsid w:val="00525025"/>
    <w:rsid w:val="00527CB6"/>
    <w:rsid w:val="00540C1A"/>
    <w:rsid w:val="0055634A"/>
    <w:rsid w:val="00562119"/>
    <w:rsid w:val="00562D14"/>
    <w:rsid w:val="00566274"/>
    <w:rsid w:val="00566D03"/>
    <w:rsid w:val="005761C8"/>
    <w:rsid w:val="00597233"/>
    <w:rsid w:val="005B5EC9"/>
    <w:rsid w:val="005C0F19"/>
    <w:rsid w:val="005C22AA"/>
    <w:rsid w:val="005C661A"/>
    <w:rsid w:val="005D0FF5"/>
    <w:rsid w:val="005D2B26"/>
    <w:rsid w:val="005D3AE2"/>
    <w:rsid w:val="005D6812"/>
    <w:rsid w:val="005D7736"/>
    <w:rsid w:val="005E7BED"/>
    <w:rsid w:val="00601884"/>
    <w:rsid w:val="00602DBD"/>
    <w:rsid w:val="00610429"/>
    <w:rsid w:val="0061356B"/>
    <w:rsid w:val="0061669A"/>
    <w:rsid w:val="006425BD"/>
    <w:rsid w:val="006441E4"/>
    <w:rsid w:val="00645B65"/>
    <w:rsid w:val="00655C66"/>
    <w:rsid w:val="006567E5"/>
    <w:rsid w:val="00662954"/>
    <w:rsid w:val="00671328"/>
    <w:rsid w:val="00673175"/>
    <w:rsid w:val="0069157E"/>
    <w:rsid w:val="00691F28"/>
    <w:rsid w:val="006944DA"/>
    <w:rsid w:val="006A054E"/>
    <w:rsid w:val="006A27D9"/>
    <w:rsid w:val="006A530E"/>
    <w:rsid w:val="006B1B01"/>
    <w:rsid w:val="006B46DA"/>
    <w:rsid w:val="006B4721"/>
    <w:rsid w:val="006B4AB3"/>
    <w:rsid w:val="006C0260"/>
    <w:rsid w:val="006C52D7"/>
    <w:rsid w:val="006C56D7"/>
    <w:rsid w:val="006D2ED5"/>
    <w:rsid w:val="006D5438"/>
    <w:rsid w:val="006D7A7B"/>
    <w:rsid w:val="006F6BF0"/>
    <w:rsid w:val="00704C37"/>
    <w:rsid w:val="0070527F"/>
    <w:rsid w:val="00726540"/>
    <w:rsid w:val="00730D09"/>
    <w:rsid w:val="00740279"/>
    <w:rsid w:val="00756310"/>
    <w:rsid w:val="00771BC6"/>
    <w:rsid w:val="00780F45"/>
    <w:rsid w:val="00783849"/>
    <w:rsid w:val="007877A9"/>
    <w:rsid w:val="007A0CE8"/>
    <w:rsid w:val="007A11A9"/>
    <w:rsid w:val="007A4B61"/>
    <w:rsid w:val="007B4058"/>
    <w:rsid w:val="007D0309"/>
    <w:rsid w:val="007F40C6"/>
    <w:rsid w:val="007F6D3F"/>
    <w:rsid w:val="007F72E9"/>
    <w:rsid w:val="007F75BB"/>
    <w:rsid w:val="00804987"/>
    <w:rsid w:val="00831958"/>
    <w:rsid w:val="008375CA"/>
    <w:rsid w:val="00842058"/>
    <w:rsid w:val="008455AF"/>
    <w:rsid w:val="00853198"/>
    <w:rsid w:val="0087008C"/>
    <w:rsid w:val="00884991"/>
    <w:rsid w:val="008A263F"/>
    <w:rsid w:val="008A3452"/>
    <w:rsid w:val="008B08C5"/>
    <w:rsid w:val="008B6D2F"/>
    <w:rsid w:val="008B6D66"/>
    <w:rsid w:val="008D098A"/>
    <w:rsid w:val="008D1D6F"/>
    <w:rsid w:val="008E5B6D"/>
    <w:rsid w:val="008F34E7"/>
    <w:rsid w:val="008F398F"/>
    <w:rsid w:val="008F429F"/>
    <w:rsid w:val="008F6661"/>
    <w:rsid w:val="008F7367"/>
    <w:rsid w:val="00906F9F"/>
    <w:rsid w:val="009115FF"/>
    <w:rsid w:val="0091655D"/>
    <w:rsid w:val="00923792"/>
    <w:rsid w:val="00923EFC"/>
    <w:rsid w:val="00930E5D"/>
    <w:rsid w:val="00930EA6"/>
    <w:rsid w:val="00933EA2"/>
    <w:rsid w:val="00936F0C"/>
    <w:rsid w:val="00956F35"/>
    <w:rsid w:val="00960BB3"/>
    <w:rsid w:val="00961E57"/>
    <w:rsid w:val="00963519"/>
    <w:rsid w:val="00975976"/>
    <w:rsid w:val="009838CA"/>
    <w:rsid w:val="00993123"/>
    <w:rsid w:val="00995A0A"/>
    <w:rsid w:val="009B4048"/>
    <w:rsid w:val="009B56B9"/>
    <w:rsid w:val="009C2309"/>
    <w:rsid w:val="009C39A5"/>
    <w:rsid w:val="009C5087"/>
    <w:rsid w:val="009D7416"/>
    <w:rsid w:val="009D76CE"/>
    <w:rsid w:val="009E7D6B"/>
    <w:rsid w:val="009F25E9"/>
    <w:rsid w:val="009F51D1"/>
    <w:rsid w:val="009F6202"/>
    <w:rsid w:val="009F6F14"/>
    <w:rsid w:val="00A00F13"/>
    <w:rsid w:val="00A06D2D"/>
    <w:rsid w:val="00A076EE"/>
    <w:rsid w:val="00A12466"/>
    <w:rsid w:val="00A14C5C"/>
    <w:rsid w:val="00A168B8"/>
    <w:rsid w:val="00A2771C"/>
    <w:rsid w:val="00A4439A"/>
    <w:rsid w:val="00A45749"/>
    <w:rsid w:val="00A57249"/>
    <w:rsid w:val="00A57476"/>
    <w:rsid w:val="00A5772D"/>
    <w:rsid w:val="00A577FC"/>
    <w:rsid w:val="00A609BE"/>
    <w:rsid w:val="00A63A73"/>
    <w:rsid w:val="00A768DA"/>
    <w:rsid w:val="00A80242"/>
    <w:rsid w:val="00A83E08"/>
    <w:rsid w:val="00A97A24"/>
    <w:rsid w:val="00AA2E38"/>
    <w:rsid w:val="00AA3B32"/>
    <w:rsid w:val="00AA3E3B"/>
    <w:rsid w:val="00AA5E10"/>
    <w:rsid w:val="00AB4F87"/>
    <w:rsid w:val="00AC49F7"/>
    <w:rsid w:val="00AD4804"/>
    <w:rsid w:val="00AE6CDB"/>
    <w:rsid w:val="00B05336"/>
    <w:rsid w:val="00B20BC8"/>
    <w:rsid w:val="00B23859"/>
    <w:rsid w:val="00B36722"/>
    <w:rsid w:val="00B370AE"/>
    <w:rsid w:val="00B4074F"/>
    <w:rsid w:val="00B41FBD"/>
    <w:rsid w:val="00B43E2F"/>
    <w:rsid w:val="00B44C6E"/>
    <w:rsid w:val="00B515D0"/>
    <w:rsid w:val="00B54F44"/>
    <w:rsid w:val="00B7454C"/>
    <w:rsid w:val="00B746E2"/>
    <w:rsid w:val="00B74D63"/>
    <w:rsid w:val="00B76FC6"/>
    <w:rsid w:val="00B817EF"/>
    <w:rsid w:val="00B84EDD"/>
    <w:rsid w:val="00BA07D8"/>
    <w:rsid w:val="00BA4889"/>
    <w:rsid w:val="00BA6191"/>
    <w:rsid w:val="00BB6BAC"/>
    <w:rsid w:val="00BC32E2"/>
    <w:rsid w:val="00BC53BA"/>
    <w:rsid w:val="00C01B40"/>
    <w:rsid w:val="00C069DE"/>
    <w:rsid w:val="00C16A0D"/>
    <w:rsid w:val="00C21D60"/>
    <w:rsid w:val="00C22B88"/>
    <w:rsid w:val="00C33D70"/>
    <w:rsid w:val="00C46FFC"/>
    <w:rsid w:val="00C5098C"/>
    <w:rsid w:val="00C50B3D"/>
    <w:rsid w:val="00C55B11"/>
    <w:rsid w:val="00C734FD"/>
    <w:rsid w:val="00C73555"/>
    <w:rsid w:val="00C87696"/>
    <w:rsid w:val="00C87D64"/>
    <w:rsid w:val="00C9179F"/>
    <w:rsid w:val="00C92C26"/>
    <w:rsid w:val="00CA16E1"/>
    <w:rsid w:val="00CA302C"/>
    <w:rsid w:val="00CB3F6E"/>
    <w:rsid w:val="00CB7936"/>
    <w:rsid w:val="00CC3E2B"/>
    <w:rsid w:val="00CC57D1"/>
    <w:rsid w:val="00CD1274"/>
    <w:rsid w:val="00CD2F1F"/>
    <w:rsid w:val="00CF16EA"/>
    <w:rsid w:val="00CF2B46"/>
    <w:rsid w:val="00CF6CC5"/>
    <w:rsid w:val="00D03AEB"/>
    <w:rsid w:val="00D3044B"/>
    <w:rsid w:val="00D30934"/>
    <w:rsid w:val="00D32007"/>
    <w:rsid w:val="00D33CF7"/>
    <w:rsid w:val="00D42F6E"/>
    <w:rsid w:val="00D44F93"/>
    <w:rsid w:val="00D51A38"/>
    <w:rsid w:val="00D623A3"/>
    <w:rsid w:val="00D65133"/>
    <w:rsid w:val="00D66E22"/>
    <w:rsid w:val="00D67AD9"/>
    <w:rsid w:val="00D816B1"/>
    <w:rsid w:val="00D82022"/>
    <w:rsid w:val="00D82176"/>
    <w:rsid w:val="00D8586C"/>
    <w:rsid w:val="00D90CA7"/>
    <w:rsid w:val="00D9786C"/>
    <w:rsid w:val="00DB7DAE"/>
    <w:rsid w:val="00DC01B1"/>
    <w:rsid w:val="00DC4935"/>
    <w:rsid w:val="00DD0542"/>
    <w:rsid w:val="00DD240B"/>
    <w:rsid w:val="00DD3FD2"/>
    <w:rsid w:val="00DE06C3"/>
    <w:rsid w:val="00DE55AE"/>
    <w:rsid w:val="00DE5784"/>
    <w:rsid w:val="00DF14C7"/>
    <w:rsid w:val="00DF2131"/>
    <w:rsid w:val="00DF368F"/>
    <w:rsid w:val="00DF3B35"/>
    <w:rsid w:val="00DF69AF"/>
    <w:rsid w:val="00E03BCE"/>
    <w:rsid w:val="00E03DD7"/>
    <w:rsid w:val="00E043B0"/>
    <w:rsid w:val="00E11A30"/>
    <w:rsid w:val="00E1363F"/>
    <w:rsid w:val="00E14EF7"/>
    <w:rsid w:val="00E15608"/>
    <w:rsid w:val="00E208BF"/>
    <w:rsid w:val="00E21C47"/>
    <w:rsid w:val="00E27CEC"/>
    <w:rsid w:val="00E31929"/>
    <w:rsid w:val="00E3724E"/>
    <w:rsid w:val="00E424B9"/>
    <w:rsid w:val="00E45B27"/>
    <w:rsid w:val="00E516E8"/>
    <w:rsid w:val="00E51717"/>
    <w:rsid w:val="00E54143"/>
    <w:rsid w:val="00E54D30"/>
    <w:rsid w:val="00E57ACD"/>
    <w:rsid w:val="00E6055F"/>
    <w:rsid w:val="00E64CF1"/>
    <w:rsid w:val="00E65CA8"/>
    <w:rsid w:val="00E7557A"/>
    <w:rsid w:val="00E879AB"/>
    <w:rsid w:val="00E9253D"/>
    <w:rsid w:val="00E9419E"/>
    <w:rsid w:val="00E97283"/>
    <w:rsid w:val="00EB0B1F"/>
    <w:rsid w:val="00EB3A03"/>
    <w:rsid w:val="00EC549F"/>
    <w:rsid w:val="00EC6DA3"/>
    <w:rsid w:val="00EC7775"/>
    <w:rsid w:val="00ED5DB8"/>
    <w:rsid w:val="00ED6D96"/>
    <w:rsid w:val="00EE626E"/>
    <w:rsid w:val="00EE714B"/>
    <w:rsid w:val="00EF185E"/>
    <w:rsid w:val="00EF4BE2"/>
    <w:rsid w:val="00F01B12"/>
    <w:rsid w:val="00F04575"/>
    <w:rsid w:val="00F05926"/>
    <w:rsid w:val="00F06A1A"/>
    <w:rsid w:val="00F22716"/>
    <w:rsid w:val="00F30F3F"/>
    <w:rsid w:val="00F553E7"/>
    <w:rsid w:val="00F55FC8"/>
    <w:rsid w:val="00F61738"/>
    <w:rsid w:val="00F6358A"/>
    <w:rsid w:val="00F7237E"/>
    <w:rsid w:val="00F73AD4"/>
    <w:rsid w:val="00F86F1D"/>
    <w:rsid w:val="00F8719F"/>
    <w:rsid w:val="00FA17BB"/>
    <w:rsid w:val="00FA522C"/>
    <w:rsid w:val="00FB1D81"/>
    <w:rsid w:val="00FB319F"/>
    <w:rsid w:val="00FC3F27"/>
    <w:rsid w:val="00FC6AE7"/>
    <w:rsid w:val="00FD048F"/>
    <w:rsid w:val="00FE1B12"/>
    <w:rsid w:val="00FF00CE"/>
    <w:rsid w:val="00FF61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9536459"/>
  <w15:docId w15:val="{67F74F79-6452-4DC1-A1DA-EEE6CB0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3B7"/>
    <w:pPr>
      <w:spacing w:before="240"/>
    </w:pPr>
    <w:rPr>
      <w:rFonts w:ascii="Verdana" w:hAnsi="Verdana" w:cs="Arial"/>
      <w:szCs w:val="22"/>
      <w:lang w:val="en-US" w:eastAsia="en-US"/>
    </w:rPr>
  </w:style>
  <w:style w:type="paragraph" w:styleId="Heading1">
    <w:name w:val="heading 1"/>
    <w:aliases w:val="Level 1"/>
    <w:basedOn w:val="Normal"/>
    <w:next w:val="Normal"/>
    <w:link w:val="Heading1Char"/>
    <w:qFormat/>
    <w:rsid w:val="008F429F"/>
    <w:pPr>
      <w:keepNext/>
      <w:pBdr>
        <w:bottom w:val="single" w:sz="4" w:space="1" w:color="auto"/>
      </w:pBdr>
      <w:spacing w:after="360"/>
      <w:outlineLvl w:val="0"/>
    </w:pPr>
    <w:rPr>
      <w:rFonts w:ascii="Arial" w:hAnsi="Arial"/>
      <w:b/>
      <w:bCs/>
      <w:kern w:val="32"/>
      <w:sz w:val="28"/>
      <w:szCs w:val="32"/>
    </w:rPr>
  </w:style>
  <w:style w:type="paragraph" w:styleId="Heading6">
    <w:name w:val="heading 6"/>
    <w:basedOn w:val="Normal"/>
    <w:next w:val="Normal"/>
    <w:link w:val="Heading6Char"/>
    <w:semiHidden/>
    <w:unhideWhenUsed/>
    <w:qFormat/>
    <w:rsid w:val="00021B23"/>
    <w:pPr>
      <w:spacing w:after="60"/>
      <w:outlineLvl w:val="5"/>
    </w:pPr>
    <w:rPr>
      <w:rFonts w:ascii="Calibri"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8F429F"/>
    <w:rPr>
      <w:rFonts w:ascii="Arial" w:hAnsi="Arial" w:cs="Arial"/>
      <w:b/>
      <w:bCs/>
      <w:kern w:val="32"/>
      <w:sz w:val="28"/>
      <w:szCs w:val="32"/>
      <w:lang w:val="en-US" w:eastAsia="en-US"/>
    </w:rPr>
  </w:style>
  <w:style w:type="paragraph" w:styleId="Header">
    <w:name w:val="header"/>
    <w:basedOn w:val="Normal"/>
    <w:link w:val="HeaderChar"/>
    <w:uiPriority w:val="99"/>
    <w:rsid w:val="00284BEE"/>
    <w:pPr>
      <w:tabs>
        <w:tab w:val="center" w:pos="4680"/>
        <w:tab w:val="right" w:pos="9360"/>
      </w:tabs>
    </w:pPr>
  </w:style>
  <w:style w:type="character" w:customStyle="1" w:styleId="HeaderChar">
    <w:name w:val="Header Char"/>
    <w:link w:val="Header"/>
    <w:uiPriority w:val="99"/>
    <w:rsid w:val="00284BEE"/>
    <w:rPr>
      <w:sz w:val="24"/>
    </w:rPr>
  </w:style>
  <w:style w:type="paragraph" w:styleId="Footer">
    <w:name w:val="footer"/>
    <w:basedOn w:val="Normal"/>
    <w:link w:val="FooterChar"/>
    <w:uiPriority w:val="99"/>
    <w:rsid w:val="00284BEE"/>
    <w:pPr>
      <w:tabs>
        <w:tab w:val="center" w:pos="4680"/>
        <w:tab w:val="right" w:pos="9360"/>
      </w:tabs>
    </w:pPr>
  </w:style>
  <w:style w:type="character" w:customStyle="1" w:styleId="FooterChar">
    <w:name w:val="Footer Char"/>
    <w:link w:val="Footer"/>
    <w:uiPriority w:val="99"/>
    <w:rsid w:val="00284BEE"/>
    <w:rPr>
      <w:sz w:val="24"/>
    </w:rPr>
  </w:style>
  <w:style w:type="paragraph" w:styleId="BalloonText">
    <w:name w:val="Balloon Text"/>
    <w:basedOn w:val="Normal"/>
    <w:link w:val="BalloonTextChar"/>
    <w:rsid w:val="00C55B11"/>
    <w:rPr>
      <w:rFonts w:ascii="Tahoma" w:hAnsi="Tahoma" w:cs="Tahoma"/>
      <w:sz w:val="16"/>
      <w:szCs w:val="16"/>
    </w:rPr>
  </w:style>
  <w:style w:type="character" w:customStyle="1" w:styleId="BalloonTextChar">
    <w:name w:val="Balloon Text Char"/>
    <w:link w:val="BalloonText"/>
    <w:rsid w:val="00C55B11"/>
    <w:rPr>
      <w:rFonts w:ascii="Tahoma" w:hAnsi="Tahoma" w:cs="Tahoma"/>
      <w:sz w:val="16"/>
      <w:szCs w:val="16"/>
    </w:rPr>
  </w:style>
  <w:style w:type="paragraph" w:customStyle="1" w:styleId="Level3">
    <w:name w:val="Level 3"/>
    <w:basedOn w:val="Normal"/>
    <w:link w:val="Level3Char"/>
    <w:qFormat/>
    <w:rsid w:val="0087008C"/>
    <w:pPr>
      <w:spacing w:after="120"/>
    </w:pPr>
    <w:rPr>
      <w:u w:val="single"/>
    </w:rPr>
  </w:style>
  <w:style w:type="table" w:styleId="TableGrid">
    <w:name w:val="Table Grid"/>
    <w:basedOn w:val="TableNormal"/>
    <w:uiPriority w:val="39"/>
    <w:rsid w:val="0008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vel3Char">
    <w:name w:val="Level 3 Char"/>
    <w:link w:val="Level3"/>
    <w:rsid w:val="0087008C"/>
    <w:rPr>
      <w:rFonts w:ascii="Verdana" w:hAnsi="Verdana" w:cs="Arial"/>
      <w:szCs w:val="22"/>
      <w:u w:val="single"/>
    </w:rPr>
  </w:style>
  <w:style w:type="character" w:customStyle="1" w:styleId="Heading6Char">
    <w:name w:val="Heading 6 Char"/>
    <w:link w:val="Heading6"/>
    <w:semiHidden/>
    <w:rsid w:val="00021B23"/>
    <w:rPr>
      <w:rFonts w:ascii="Calibri" w:eastAsia="Times New Roman" w:hAnsi="Calibri" w:cs="Times New Roman"/>
      <w:b/>
      <w:bCs/>
      <w:sz w:val="22"/>
      <w:szCs w:val="22"/>
    </w:rPr>
  </w:style>
  <w:style w:type="paragraph" w:customStyle="1" w:styleId="SP27110673">
    <w:name w:val="SP.27.110673"/>
    <w:basedOn w:val="Normal"/>
    <w:next w:val="Normal"/>
    <w:rsid w:val="00021B23"/>
    <w:pPr>
      <w:autoSpaceDE w:val="0"/>
      <w:autoSpaceDN w:val="0"/>
      <w:adjustRightInd w:val="0"/>
      <w:spacing w:before="120"/>
    </w:pPr>
    <w:rPr>
      <w:rFonts w:ascii="KECLHN+Arial,Bold" w:hAnsi="KECLHN+Arial,Bold" w:cs="Times New Roman"/>
      <w:sz w:val="24"/>
      <w:szCs w:val="24"/>
    </w:rPr>
  </w:style>
  <w:style w:type="character" w:customStyle="1" w:styleId="SC273715">
    <w:name w:val="SC.27.3715"/>
    <w:rsid w:val="00021B23"/>
    <w:rPr>
      <w:rFonts w:ascii="KECIGM+TimesNewRoman" w:hAnsi="KECIGM+TimesNewRoman" w:cs="KECIGM+TimesNewRoman"/>
      <w:color w:val="000000"/>
      <w:sz w:val="20"/>
      <w:szCs w:val="20"/>
    </w:rPr>
  </w:style>
  <w:style w:type="paragraph" w:styleId="Subtitle">
    <w:name w:val="Subtitle"/>
    <w:aliases w:val="Level 2"/>
    <w:basedOn w:val="Normal"/>
    <w:next w:val="Normal"/>
    <w:link w:val="SubtitleChar"/>
    <w:qFormat/>
    <w:rsid w:val="004920AB"/>
    <w:pPr>
      <w:spacing w:after="120"/>
    </w:pPr>
    <w:rPr>
      <w:rFonts w:ascii="Arial" w:hAnsi="Arial"/>
      <w:b/>
      <w:color w:val="000000"/>
      <w:spacing w:val="-3"/>
      <w:sz w:val="22"/>
      <w:lang w:val="en-GB"/>
    </w:rPr>
  </w:style>
  <w:style w:type="character" w:customStyle="1" w:styleId="SubtitleChar">
    <w:name w:val="Subtitle Char"/>
    <w:aliases w:val="Level 2 Char"/>
    <w:link w:val="Subtitle"/>
    <w:rsid w:val="004920AB"/>
    <w:rPr>
      <w:rFonts w:ascii="Arial" w:hAnsi="Arial" w:cs="Arial"/>
      <w:b/>
      <w:color w:val="000000"/>
      <w:spacing w:val="-3"/>
      <w:sz w:val="22"/>
      <w:szCs w:val="22"/>
      <w:lang w:val="en-GB" w:eastAsia="en-US"/>
    </w:rPr>
  </w:style>
  <w:style w:type="character" w:styleId="Emphasis">
    <w:name w:val="Emphasis"/>
    <w:aliases w:val="Level 4"/>
    <w:qFormat/>
    <w:rsid w:val="00E15608"/>
    <w:rPr>
      <w:rFonts w:ascii="Verdana" w:hAnsi="Verdana" w:cs="Arial"/>
      <w:i/>
      <w:iCs/>
      <w:szCs w:val="22"/>
      <w:u w:val="none"/>
    </w:rPr>
  </w:style>
  <w:style w:type="character" w:styleId="IntenseEmphasis">
    <w:name w:val="Intense Emphasis"/>
    <w:uiPriority w:val="21"/>
    <w:qFormat/>
    <w:rsid w:val="00FD048F"/>
    <w:rPr>
      <w:b/>
      <w:bCs/>
      <w:i/>
      <w:iCs/>
      <w:color w:val="000000"/>
    </w:rPr>
  </w:style>
  <w:style w:type="paragraph" w:styleId="IntenseQuote">
    <w:name w:val="Intense Quote"/>
    <w:basedOn w:val="Normal"/>
    <w:next w:val="Normal"/>
    <w:link w:val="IntenseQuoteChar"/>
    <w:uiPriority w:val="30"/>
    <w:qFormat/>
    <w:rsid w:val="00FD048F"/>
    <w:pPr>
      <w:pBdr>
        <w:bottom w:val="single" w:sz="4" w:space="4" w:color="4F81BD"/>
      </w:pBdr>
      <w:spacing w:before="200" w:after="280"/>
      <w:ind w:left="936" w:right="936"/>
    </w:pPr>
    <w:rPr>
      <w:b/>
      <w:bCs/>
      <w:i/>
      <w:iCs/>
      <w:color w:val="000000"/>
    </w:rPr>
  </w:style>
  <w:style w:type="character" w:customStyle="1" w:styleId="IntenseQuoteChar">
    <w:name w:val="Intense Quote Char"/>
    <w:link w:val="IntenseQuote"/>
    <w:uiPriority w:val="30"/>
    <w:rsid w:val="00FD048F"/>
    <w:rPr>
      <w:rFonts w:ascii="Verdana" w:hAnsi="Verdana" w:cs="Arial"/>
      <w:b/>
      <w:bCs/>
      <w:i/>
      <w:iCs/>
      <w:color w:val="000000"/>
      <w:szCs w:val="22"/>
    </w:rPr>
  </w:style>
  <w:style w:type="character" w:styleId="SubtleReference">
    <w:name w:val="Subtle Reference"/>
    <w:uiPriority w:val="31"/>
    <w:qFormat/>
    <w:rsid w:val="00FD048F"/>
    <w:rPr>
      <w:smallCaps/>
      <w:color w:val="000000"/>
      <w:u w:val="single"/>
    </w:rPr>
  </w:style>
  <w:style w:type="character" w:styleId="IntenseReference">
    <w:name w:val="Intense Reference"/>
    <w:uiPriority w:val="32"/>
    <w:qFormat/>
    <w:rsid w:val="00FD048F"/>
    <w:rPr>
      <w:b/>
      <w:bCs/>
      <w:smallCaps/>
      <w:color w:val="000000"/>
      <w:spacing w:val="5"/>
      <w:u w:val="single"/>
    </w:rPr>
  </w:style>
  <w:style w:type="paragraph" w:customStyle="1" w:styleId="Bullets">
    <w:name w:val="Bullets"/>
    <w:basedOn w:val="Normal"/>
    <w:link w:val="BulletsChar"/>
    <w:qFormat/>
    <w:rsid w:val="00C33D70"/>
    <w:pPr>
      <w:numPr>
        <w:numId w:val="1"/>
      </w:numPr>
      <w:spacing w:before="60"/>
    </w:pPr>
  </w:style>
  <w:style w:type="paragraph" w:customStyle="1" w:styleId="Level3body">
    <w:name w:val="Level 3 body"/>
    <w:basedOn w:val="Normal"/>
    <w:link w:val="Level3bodyChar"/>
    <w:qFormat/>
    <w:rsid w:val="00320424"/>
    <w:pPr>
      <w:ind w:left="288"/>
    </w:pPr>
  </w:style>
  <w:style w:type="character" w:customStyle="1" w:styleId="BulletsChar">
    <w:name w:val="Bullets Char"/>
    <w:link w:val="Bullets"/>
    <w:rsid w:val="00C33D70"/>
    <w:rPr>
      <w:rFonts w:ascii="Verdana" w:hAnsi="Verdana" w:cs="Arial"/>
      <w:szCs w:val="22"/>
      <w:lang w:val="en-US" w:eastAsia="en-US"/>
    </w:rPr>
  </w:style>
  <w:style w:type="character" w:customStyle="1" w:styleId="Level3bodyChar">
    <w:name w:val="Level 3 body Char"/>
    <w:link w:val="Level3body"/>
    <w:rsid w:val="00320424"/>
    <w:rPr>
      <w:rFonts w:ascii="Verdana" w:hAnsi="Verdana" w:cs="Arial"/>
      <w:szCs w:val="22"/>
    </w:rPr>
  </w:style>
  <w:style w:type="paragraph" w:styleId="ListParagraph">
    <w:name w:val="List Paragraph"/>
    <w:basedOn w:val="Normal"/>
    <w:uiPriority w:val="34"/>
    <w:qFormat/>
    <w:rsid w:val="00272A2C"/>
    <w:pPr>
      <w:spacing w:before="0" w:after="200" w:line="276" w:lineRule="auto"/>
      <w:ind w:left="720"/>
      <w:contextualSpacing/>
    </w:pPr>
    <w:rPr>
      <w:rFonts w:ascii="Calibri" w:eastAsia="Calibri" w:hAnsi="Calibri" w:cs="Times New Roman"/>
      <w:sz w:val="22"/>
    </w:rPr>
  </w:style>
  <w:style w:type="paragraph" w:customStyle="1" w:styleId="Default">
    <w:name w:val="Default"/>
    <w:rsid w:val="004920AB"/>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231">
      <w:bodyDiv w:val="1"/>
      <w:marLeft w:val="0"/>
      <w:marRight w:val="0"/>
      <w:marTop w:val="0"/>
      <w:marBottom w:val="0"/>
      <w:divBdr>
        <w:top w:val="none" w:sz="0" w:space="0" w:color="auto"/>
        <w:left w:val="none" w:sz="0" w:space="0" w:color="auto"/>
        <w:bottom w:val="none" w:sz="0" w:space="0" w:color="auto"/>
        <w:right w:val="none" w:sz="0" w:space="0" w:color="auto"/>
      </w:divBdr>
    </w:div>
    <w:div w:id="2222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My%20Documents\100_Clients\BC%20Forest%20Safety%20Council\SEBASE%20Templa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Status xmlns="59e6824a-26c7-4e50-be25-8b6dba22370a">Current</FileStatus>
    <Owner xmlns="59e6824a-26c7-4e50-be25-8b6dba22370a">
      <UserInfo>
        <DisplayName>Lisa Banner</DisplayName>
        <AccountId>62</AccountId>
        <AccountType/>
      </UserInfo>
    </Owner>
    <Tags xmlns="59e6824a-26c7-4e50-be25-8b6dba22370a">Safe Work Procedure; Audit Support</Tags>
    <Company xmlns="59e6824a-26c7-4e50-be25-8b6dba22370a">BCFSC</Company>
    <Category xmlns="59e6824a-26c7-4e50-be25-8b6dba22370a">SWP; IOO; SE; Training Material</Category>
    <Department xmlns="59e6824a-26c7-4e50-be25-8b6dba22370a">SAFE Companies</Depart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C98EF-4F14-4BB5-8427-AC7EE602E94B}">
  <ds:schemaRefs>
    <ds:schemaRef ds:uri="http://schemas.microsoft.com/sharepoint/v3/contenttype/forms"/>
  </ds:schemaRefs>
</ds:datastoreItem>
</file>

<file path=customXml/itemProps2.xml><?xml version="1.0" encoding="utf-8"?>
<ds:datastoreItem xmlns:ds="http://schemas.openxmlformats.org/officeDocument/2006/customXml" ds:itemID="{90889509-B5D3-4A28-B9E8-FEF487F24893}">
  <ds:schemaRefs>
    <ds:schemaRef ds:uri="59e6824a-26c7-4e50-be25-8b6dba22370a"/>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4B64877-A9C2-4720-84C3-2D66614C9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Template.dotx</Template>
  <TotalTime>44</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Safe Work Procedure - Hydraulic Log Loader / Hoechuck</vt:lpstr>
    </vt:vector>
  </TitlesOfParts>
  <Company>bcfsc</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 - Hydraulic Log Loader / Hoechuck</dc:title>
  <dc:subject>Driving</dc:subject>
  <dc:creator>Teresa Hansen; Jerry Kirouac</dc:creator>
  <cp:keywords>SAFE Companies; IOO; Individual Owner Operator; Safe Work Procedure</cp:keywords>
  <dc:description>Rev 000; Revision distribution - SAFE Companies, Training, IT</dc:description>
  <cp:lastModifiedBy>Tammy Carruthers</cp:lastModifiedBy>
  <cp:revision>30</cp:revision>
  <cp:lastPrinted>2013-03-20T23:41:00Z</cp:lastPrinted>
  <dcterms:created xsi:type="dcterms:W3CDTF">2020-04-17T18:21:00Z</dcterms:created>
  <dcterms:modified xsi:type="dcterms:W3CDTF">2021-06-08T17:24:00Z</dcterms:modified>
  <cp:category>External Controlled Document;IO/IO-R;Web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