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4893" w14:textId="241CB5E7" w:rsidR="00F2701F" w:rsidRPr="00E27CA7" w:rsidRDefault="00E27CA7" w:rsidP="00F2701F">
      <w:pPr>
        <w:rPr>
          <w:rFonts w:ascii="Arial" w:hAnsi="Arial" w:cs="Arial"/>
          <w:b/>
          <w:bCs/>
          <w:sz w:val="22"/>
          <w:szCs w:val="18"/>
          <w:u w:val="single"/>
        </w:rPr>
      </w:pPr>
      <w:r w:rsidRPr="00E27CA7">
        <w:rPr>
          <w:rFonts w:ascii="Arial" w:hAnsi="Arial" w:cs="Arial"/>
          <w:b/>
          <w:bCs/>
          <w:sz w:val="22"/>
          <w:szCs w:val="18"/>
          <w:u w:val="single"/>
        </w:rPr>
        <w:t>SAFETY EQUIPMENT</w:t>
      </w:r>
    </w:p>
    <w:p w14:paraId="5A6C1155" w14:textId="77777777" w:rsidR="00F2701F" w:rsidRPr="00F81A26" w:rsidRDefault="00F2701F" w:rsidP="00F2701F">
      <w:pPr>
        <w:rPr>
          <w:rFonts w:ascii="Arial" w:hAnsi="Arial" w:cs="Arial"/>
          <w:sz w:val="10"/>
          <w:szCs w:val="6"/>
        </w:rPr>
      </w:pPr>
    </w:p>
    <w:p w14:paraId="3D3A716B" w14:textId="6DA8BF33" w:rsidR="00F81A26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High Visibility Vest</w:t>
      </w:r>
    </w:p>
    <w:p w14:paraId="061DE958" w14:textId="7165E901" w:rsidR="00F81A26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Map and Compass</w:t>
      </w:r>
    </w:p>
    <w:p w14:paraId="448D95C8" w14:textId="3078EE94" w:rsidR="00F81A26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Proper Clothing for Weather Conditions</w:t>
      </w:r>
    </w:p>
    <w:p w14:paraId="06B7F812" w14:textId="12E0F15D" w:rsidR="00F81A26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Radio/Satellite/Cell/</w:t>
      </w:r>
      <w:proofErr w:type="spellStart"/>
      <w:r w:rsidRPr="00BE728A">
        <w:rPr>
          <w:rFonts w:ascii="Arial" w:hAnsi="Arial" w:cs="Arial"/>
          <w:sz w:val="20"/>
          <w:szCs w:val="16"/>
        </w:rPr>
        <w:t>InReach</w:t>
      </w:r>
      <w:proofErr w:type="spellEnd"/>
    </w:p>
    <w:p w14:paraId="5AB478EB" w14:textId="1B638D4F" w:rsidR="00F81A26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First Aid Kit &amp; ERP</w:t>
      </w:r>
    </w:p>
    <w:p w14:paraId="588FB9EB" w14:textId="4B1862E1" w:rsidR="00F81A26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Bear Mace/Firearm</w:t>
      </w:r>
    </w:p>
    <w:p w14:paraId="7EE1D339" w14:textId="7C3D39F7" w:rsidR="00F2701F" w:rsidRPr="00BE728A" w:rsidRDefault="00F81A26" w:rsidP="00BE72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Whistle and Signage</w:t>
      </w:r>
    </w:p>
    <w:p w14:paraId="387140BF" w14:textId="77777777" w:rsidR="00F2701F" w:rsidRPr="00F2701F" w:rsidRDefault="00F2701F" w:rsidP="00F2701F"/>
    <w:p w14:paraId="6BCDAFC8" w14:textId="24459152" w:rsidR="00F2701F" w:rsidRDefault="00F81A26" w:rsidP="00F2701F">
      <w:pPr>
        <w:rPr>
          <w:rFonts w:ascii="Arial" w:hAnsi="Arial" w:cs="Arial"/>
          <w:b/>
          <w:bCs/>
          <w:sz w:val="22"/>
          <w:szCs w:val="18"/>
          <w:u w:val="single"/>
        </w:rPr>
      </w:pPr>
      <w:r w:rsidRPr="00F81A26">
        <w:rPr>
          <w:rFonts w:ascii="Arial" w:hAnsi="Arial" w:cs="Arial"/>
          <w:b/>
          <w:bCs/>
          <w:sz w:val="22"/>
          <w:szCs w:val="18"/>
          <w:u w:val="single"/>
        </w:rPr>
        <w:t>KEY SAFETY PRECAUTIONS</w:t>
      </w:r>
    </w:p>
    <w:p w14:paraId="1BE4AEFD" w14:textId="77777777" w:rsidR="00F81A26" w:rsidRPr="00F81A26" w:rsidRDefault="00F81A26" w:rsidP="00F2701F">
      <w:pPr>
        <w:rPr>
          <w:rFonts w:ascii="Arial" w:hAnsi="Arial" w:cs="Arial"/>
          <w:b/>
          <w:bCs/>
          <w:sz w:val="10"/>
          <w:szCs w:val="6"/>
          <w:u w:val="single"/>
        </w:rPr>
      </w:pPr>
    </w:p>
    <w:p w14:paraId="589041B8" w14:textId="79E9A80A" w:rsidR="00BE728A" w:rsidRPr="00BE728A" w:rsidRDefault="00BE728A" w:rsidP="00BE72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Be aware of Hunting Seasons in your work area</w:t>
      </w:r>
    </w:p>
    <w:p w14:paraId="31361273" w14:textId="281E2A9C" w:rsidR="00BE728A" w:rsidRPr="00BE728A" w:rsidRDefault="00BE728A" w:rsidP="00BE72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Wear high visibility clothing</w:t>
      </w:r>
    </w:p>
    <w:p w14:paraId="026EA11E" w14:textId="7248E2C0" w:rsidR="00BE728A" w:rsidRPr="00BE728A" w:rsidRDefault="00BE728A" w:rsidP="00BE72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Communicate with hunters in the area and let them know your work plans</w:t>
      </w:r>
    </w:p>
    <w:p w14:paraId="4CDD8809" w14:textId="540B8CD5" w:rsidR="00F2701F" w:rsidRPr="00BE728A" w:rsidRDefault="00BE728A" w:rsidP="00BE72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16"/>
        </w:rPr>
      </w:pPr>
      <w:r w:rsidRPr="00BE728A">
        <w:rPr>
          <w:rFonts w:ascii="Arial" w:hAnsi="Arial" w:cs="Arial"/>
          <w:sz w:val="20"/>
          <w:szCs w:val="16"/>
        </w:rPr>
        <w:t>Place signage around the work area</w:t>
      </w:r>
    </w:p>
    <w:p w14:paraId="69B8AF30" w14:textId="77777777" w:rsidR="00F2701F" w:rsidRPr="00F2701F" w:rsidRDefault="00F2701F" w:rsidP="00F2701F"/>
    <w:p w14:paraId="6D25B02F" w14:textId="0291AE13" w:rsidR="00F2701F" w:rsidRPr="00BE728A" w:rsidRDefault="00BE728A" w:rsidP="00F2701F">
      <w:pPr>
        <w:rPr>
          <w:rFonts w:ascii="Arial" w:hAnsi="Arial" w:cs="Arial"/>
          <w:b/>
          <w:bCs/>
          <w:sz w:val="22"/>
          <w:szCs w:val="18"/>
          <w:u w:val="single"/>
        </w:rPr>
      </w:pPr>
      <w:r w:rsidRPr="00BE728A">
        <w:rPr>
          <w:rFonts w:ascii="Arial" w:hAnsi="Arial" w:cs="Arial"/>
          <w:b/>
          <w:bCs/>
          <w:sz w:val="22"/>
          <w:szCs w:val="18"/>
          <w:u w:val="single"/>
        </w:rPr>
        <w:t>BEFORE BEGINNING WORK</w:t>
      </w:r>
    </w:p>
    <w:p w14:paraId="59E4DC8E" w14:textId="77777777" w:rsidR="00F2701F" w:rsidRPr="00774EE5" w:rsidRDefault="00F2701F" w:rsidP="00F2701F">
      <w:pPr>
        <w:rPr>
          <w:rFonts w:ascii="Arial" w:hAnsi="Arial" w:cs="Arial"/>
          <w:sz w:val="10"/>
          <w:szCs w:val="6"/>
        </w:rPr>
      </w:pPr>
    </w:p>
    <w:p w14:paraId="79D1DD1C" w14:textId="03EC647E" w:rsidR="00774EE5" w:rsidRPr="00774EE5" w:rsidRDefault="00774EE5" w:rsidP="00774EE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16"/>
        </w:rPr>
      </w:pPr>
      <w:r w:rsidRPr="00774EE5">
        <w:rPr>
          <w:rFonts w:ascii="Arial" w:hAnsi="Arial" w:cs="Arial"/>
          <w:sz w:val="20"/>
          <w:szCs w:val="16"/>
        </w:rPr>
        <w:t xml:space="preserve">Be aware of when the hunting seasons are.  This will vary by area, and hunter activity will increase as the general seasons for big game </w:t>
      </w:r>
      <w:proofErr w:type="gramStart"/>
      <w:r w:rsidRPr="00774EE5">
        <w:rPr>
          <w:rFonts w:ascii="Arial" w:hAnsi="Arial" w:cs="Arial"/>
          <w:sz w:val="20"/>
          <w:szCs w:val="16"/>
        </w:rPr>
        <w:t>open up</w:t>
      </w:r>
      <w:proofErr w:type="gramEnd"/>
      <w:r w:rsidRPr="00774EE5">
        <w:rPr>
          <w:rFonts w:ascii="Arial" w:hAnsi="Arial" w:cs="Arial"/>
          <w:sz w:val="20"/>
          <w:szCs w:val="16"/>
        </w:rPr>
        <w:t xml:space="preserve">.  Information on the seasons can be found here: http://www.env.gov.bc.ca/fw/wildlife/hunting/regulations/ </w:t>
      </w:r>
    </w:p>
    <w:p w14:paraId="031C82DF" w14:textId="0046DAA9" w:rsidR="00774EE5" w:rsidRPr="00774EE5" w:rsidRDefault="00774EE5" w:rsidP="00774EE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16"/>
        </w:rPr>
      </w:pPr>
      <w:r w:rsidRPr="00774EE5">
        <w:rPr>
          <w:rFonts w:ascii="Arial" w:hAnsi="Arial" w:cs="Arial"/>
          <w:sz w:val="20"/>
          <w:szCs w:val="16"/>
        </w:rPr>
        <w:t xml:space="preserve">It is especially important to wear your high visibility vest during hunting season. It is also recommended to wear bright clothing. Ensure you wear PPE required for the job. </w:t>
      </w:r>
    </w:p>
    <w:p w14:paraId="3BEE1990" w14:textId="254284C6" w:rsidR="00F2701F" w:rsidRPr="00774EE5" w:rsidRDefault="00774EE5" w:rsidP="00774EE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16"/>
        </w:rPr>
      </w:pPr>
      <w:r w:rsidRPr="00774EE5">
        <w:rPr>
          <w:rFonts w:ascii="Arial" w:hAnsi="Arial" w:cs="Arial"/>
          <w:sz w:val="20"/>
          <w:szCs w:val="16"/>
        </w:rPr>
        <w:t>Place “Crews Working in Area” signs around your worksites to let hunters know there are workers in the area.</w:t>
      </w:r>
    </w:p>
    <w:p w14:paraId="4866C5C2" w14:textId="77777777" w:rsidR="00F2701F" w:rsidRPr="00F2701F" w:rsidRDefault="00F2701F" w:rsidP="00F2701F"/>
    <w:p w14:paraId="42C39939" w14:textId="58905641" w:rsidR="00F2701F" w:rsidRPr="00774EE5" w:rsidRDefault="00774EE5" w:rsidP="00F2701F">
      <w:pPr>
        <w:rPr>
          <w:rFonts w:ascii="Arial" w:hAnsi="Arial" w:cs="Arial"/>
          <w:b/>
          <w:bCs/>
          <w:sz w:val="22"/>
          <w:szCs w:val="18"/>
          <w:u w:val="single"/>
        </w:rPr>
      </w:pPr>
      <w:r w:rsidRPr="00774EE5">
        <w:rPr>
          <w:rFonts w:ascii="Arial" w:hAnsi="Arial" w:cs="Arial"/>
          <w:b/>
          <w:bCs/>
          <w:sz w:val="22"/>
          <w:szCs w:val="18"/>
          <w:u w:val="single"/>
        </w:rPr>
        <w:t>PROCEDURES</w:t>
      </w:r>
    </w:p>
    <w:p w14:paraId="3A25835D" w14:textId="77777777" w:rsidR="002B4230" w:rsidRPr="002B4230" w:rsidRDefault="002B4230" w:rsidP="00F2701F">
      <w:pPr>
        <w:tabs>
          <w:tab w:val="left" w:pos="3278"/>
        </w:tabs>
        <w:rPr>
          <w:rFonts w:ascii="Arial" w:hAnsi="Arial" w:cs="Arial"/>
          <w:sz w:val="20"/>
          <w:szCs w:val="16"/>
        </w:rPr>
      </w:pPr>
    </w:p>
    <w:p w14:paraId="235A1071" w14:textId="7376B64B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 xml:space="preserve">Watch out for increased traffic on forest service roads during hunting season. These are not regular industrial road users and may not have a radio. </w:t>
      </w:r>
    </w:p>
    <w:p w14:paraId="51358555" w14:textId="0AFA8914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>Make lots of noise when working in remote areas.</w:t>
      </w:r>
    </w:p>
    <w:p w14:paraId="0D48F642" w14:textId="3FAA72E9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 xml:space="preserve">Work will be conducted in pairs and workers should not be more than 100m away from each other at all </w:t>
      </w:r>
      <w:proofErr w:type="gramStart"/>
      <w:r w:rsidRPr="002B4230">
        <w:rPr>
          <w:rFonts w:ascii="Arial" w:hAnsi="Arial" w:cs="Arial"/>
          <w:sz w:val="20"/>
          <w:szCs w:val="16"/>
        </w:rPr>
        <w:t>time</w:t>
      </w:r>
      <w:proofErr w:type="gramEnd"/>
      <w:r w:rsidRPr="002B4230">
        <w:rPr>
          <w:rFonts w:ascii="Arial" w:hAnsi="Arial" w:cs="Arial"/>
          <w:sz w:val="20"/>
          <w:szCs w:val="16"/>
        </w:rPr>
        <w:t xml:space="preserve">. </w:t>
      </w:r>
    </w:p>
    <w:p w14:paraId="431BF66D" w14:textId="21842E66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 xml:space="preserve">Know the location of your </w:t>
      </w:r>
      <w:proofErr w:type="gramStart"/>
      <w:r w:rsidRPr="002B4230">
        <w:rPr>
          <w:rFonts w:ascii="Arial" w:hAnsi="Arial" w:cs="Arial"/>
          <w:sz w:val="20"/>
          <w:szCs w:val="16"/>
        </w:rPr>
        <w:t>team mates</w:t>
      </w:r>
      <w:proofErr w:type="gramEnd"/>
      <w:r w:rsidRPr="002B4230">
        <w:rPr>
          <w:rFonts w:ascii="Arial" w:hAnsi="Arial" w:cs="Arial"/>
          <w:sz w:val="20"/>
          <w:szCs w:val="16"/>
        </w:rPr>
        <w:t xml:space="preserve">. </w:t>
      </w:r>
    </w:p>
    <w:p w14:paraId="22C99322" w14:textId="13254B7B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>Ensure you follow established check-in procedures.</w:t>
      </w:r>
    </w:p>
    <w:p w14:paraId="2A1E4988" w14:textId="4FB13F17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 xml:space="preserve">Have a </w:t>
      </w:r>
      <w:proofErr w:type="gramStart"/>
      <w:r w:rsidRPr="002B4230">
        <w:rPr>
          <w:rFonts w:ascii="Arial" w:hAnsi="Arial" w:cs="Arial"/>
          <w:sz w:val="20"/>
          <w:szCs w:val="16"/>
        </w:rPr>
        <w:t>plan, and</w:t>
      </w:r>
      <w:proofErr w:type="gramEnd"/>
      <w:r w:rsidRPr="002B4230">
        <w:rPr>
          <w:rFonts w:ascii="Arial" w:hAnsi="Arial" w:cs="Arial"/>
          <w:sz w:val="20"/>
          <w:szCs w:val="16"/>
        </w:rPr>
        <w:t xml:space="preserve"> stick to it. Ensure that all workers are aware of the work plan for the </w:t>
      </w:r>
      <w:r w:rsidRPr="002B4230">
        <w:rPr>
          <w:rFonts w:ascii="Arial" w:hAnsi="Arial" w:cs="Arial"/>
          <w:sz w:val="20"/>
          <w:szCs w:val="16"/>
        </w:rPr>
        <w:t xml:space="preserve">area and know the details of their specific responsibilities. Communication is essential as plans </w:t>
      </w:r>
      <w:proofErr w:type="gramStart"/>
      <w:r w:rsidRPr="002B4230">
        <w:rPr>
          <w:rFonts w:ascii="Arial" w:hAnsi="Arial" w:cs="Arial"/>
          <w:sz w:val="20"/>
          <w:szCs w:val="16"/>
        </w:rPr>
        <w:t>have the ability to</w:t>
      </w:r>
      <w:proofErr w:type="gramEnd"/>
      <w:r w:rsidRPr="002B4230">
        <w:rPr>
          <w:rFonts w:ascii="Arial" w:hAnsi="Arial" w:cs="Arial"/>
          <w:sz w:val="20"/>
          <w:szCs w:val="16"/>
        </w:rPr>
        <w:t xml:space="preserve"> change and all workers need to be available to adapt to these changes if necessary.</w:t>
      </w:r>
    </w:p>
    <w:p w14:paraId="66F7B980" w14:textId="72018C27" w:rsidR="002B4230" w:rsidRPr="002B4230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  <w:rPr>
          <w:rFonts w:ascii="Arial" w:hAnsi="Arial" w:cs="Arial"/>
          <w:sz w:val="20"/>
          <w:szCs w:val="16"/>
        </w:rPr>
      </w:pPr>
      <w:r w:rsidRPr="002B4230">
        <w:rPr>
          <w:rFonts w:ascii="Arial" w:hAnsi="Arial" w:cs="Arial"/>
          <w:sz w:val="20"/>
          <w:szCs w:val="16"/>
        </w:rPr>
        <w:t xml:space="preserve">Watch for hunters in the area, especially at dusk and dawn. </w:t>
      </w:r>
    </w:p>
    <w:p w14:paraId="64D9FFEA" w14:textId="3066A451" w:rsidR="00C57A90" w:rsidRPr="00F2701F" w:rsidRDefault="002B4230" w:rsidP="002B4230">
      <w:pPr>
        <w:pStyle w:val="ListParagraph"/>
        <w:numPr>
          <w:ilvl w:val="0"/>
          <w:numId w:val="8"/>
        </w:numPr>
        <w:tabs>
          <w:tab w:val="left" w:pos="3278"/>
        </w:tabs>
      </w:pPr>
      <w:r w:rsidRPr="002B4230">
        <w:rPr>
          <w:rFonts w:ascii="Arial" w:hAnsi="Arial" w:cs="Arial"/>
          <w:sz w:val="20"/>
          <w:szCs w:val="16"/>
        </w:rPr>
        <w:t>If you see a hunter in the area, talk to them and inform them of your work plans to help alleviate potential conflicts.</w:t>
      </w:r>
      <w:r w:rsidR="00F2701F">
        <w:tab/>
      </w:r>
    </w:p>
    <w:sectPr w:rsidR="00C57A90" w:rsidRPr="00F2701F" w:rsidSect="00A5006F">
      <w:headerReference w:type="default" r:id="rId10"/>
      <w:footerReference w:type="default" r:id="rId11"/>
      <w:pgSz w:w="12240" w:h="15840"/>
      <w:pgMar w:top="1440" w:right="1080" w:bottom="1440" w:left="1080" w:header="720" w:footer="22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E29C" w14:textId="77777777" w:rsidR="00C53272" w:rsidRDefault="00C53272" w:rsidP="00F2701F">
      <w:r>
        <w:separator/>
      </w:r>
    </w:p>
  </w:endnote>
  <w:endnote w:type="continuationSeparator" w:id="0">
    <w:p w14:paraId="739DDE51" w14:textId="77777777" w:rsidR="00C53272" w:rsidRDefault="00C53272" w:rsidP="00F2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CB1D" w14:textId="6C747B4D" w:rsidR="001F5AA1" w:rsidRPr="001F5AA1" w:rsidRDefault="001F5AA1" w:rsidP="00A5006F">
    <w:pPr>
      <w:tabs>
        <w:tab w:val="right" w:pos="10080"/>
      </w:tabs>
      <w:jc w:val="both"/>
      <w:rPr>
        <w:rFonts w:ascii="Arial" w:hAnsi="Arial"/>
        <w:noProof/>
        <w:sz w:val="16"/>
        <w:szCs w:val="16"/>
        <w:lang w:val="en-CA" w:eastAsia="en-US"/>
      </w:rPr>
    </w:pPr>
    <w:r w:rsidRPr="001F5AA1">
      <w:rPr>
        <w:rFonts w:ascii="Arial" w:hAnsi="Arial"/>
        <w:sz w:val="16"/>
        <w:szCs w:val="16"/>
        <w:lang w:val="en-CA" w:eastAsia="en-US"/>
      </w:rPr>
      <w:fldChar w:fldCharType="begin"/>
    </w:r>
    <w:r w:rsidRPr="001F5AA1">
      <w:rPr>
        <w:rFonts w:ascii="Arial" w:hAnsi="Arial"/>
        <w:sz w:val="16"/>
        <w:szCs w:val="16"/>
        <w:lang w:val="en-CA" w:eastAsia="en-US"/>
      </w:rPr>
      <w:instrText xml:space="preserve"> FILENAME   \* MERGEFORMAT </w:instrText>
    </w:r>
    <w:r w:rsidRPr="001F5AA1">
      <w:rPr>
        <w:rFonts w:ascii="Arial" w:hAnsi="Arial"/>
        <w:sz w:val="16"/>
        <w:szCs w:val="16"/>
        <w:lang w:val="en-CA" w:eastAsia="en-US"/>
      </w:rPr>
      <w:fldChar w:fldCharType="separate"/>
    </w:r>
    <w:r w:rsidR="001B40A6">
      <w:rPr>
        <w:rFonts w:ascii="Arial" w:hAnsi="Arial"/>
        <w:noProof/>
        <w:sz w:val="16"/>
        <w:szCs w:val="16"/>
        <w:lang w:val="en-CA" w:eastAsia="en-US"/>
      </w:rPr>
      <w:t>swp_xHuntingSeason.docx</w:t>
    </w:r>
    <w:r w:rsidRPr="001F5AA1">
      <w:rPr>
        <w:rFonts w:ascii="Arial" w:hAnsi="Arial"/>
        <w:sz w:val="16"/>
        <w:szCs w:val="16"/>
        <w:lang w:val="en-CA" w:eastAsia="en-US"/>
      </w:rPr>
      <w:fldChar w:fldCharType="end"/>
    </w:r>
    <w:r w:rsidRPr="001F5AA1">
      <w:rPr>
        <w:rFonts w:ascii="Arial" w:hAnsi="Arial"/>
        <w:sz w:val="16"/>
        <w:szCs w:val="16"/>
        <w:lang w:val="en-CA" w:eastAsia="en-US"/>
      </w:rPr>
      <w:tab/>
      <w:t xml:space="preserve">Page </w:t>
    </w:r>
    <w:r w:rsidRPr="001F5AA1">
      <w:rPr>
        <w:rFonts w:ascii="Arial" w:hAnsi="Arial"/>
        <w:sz w:val="16"/>
        <w:szCs w:val="16"/>
        <w:lang w:val="en-CA" w:eastAsia="en-US"/>
      </w:rPr>
      <w:fldChar w:fldCharType="begin"/>
    </w:r>
    <w:r w:rsidRPr="001F5AA1">
      <w:rPr>
        <w:rFonts w:ascii="Arial" w:hAnsi="Arial"/>
        <w:sz w:val="16"/>
        <w:szCs w:val="16"/>
        <w:lang w:val="en-CA" w:eastAsia="en-US"/>
      </w:rPr>
      <w:instrText xml:space="preserve"> PAGE   \* MERGEFORMAT </w:instrText>
    </w:r>
    <w:r w:rsidRPr="001F5AA1">
      <w:rPr>
        <w:rFonts w:ascii="Arial" w:hAnsi="Arial"/>
        <w:sz w:val="16"/>
        <w:szCs w:val="16"/>
        <w:lang w:val="en-CA" w:eastAsia="en-US"/>
      </w:rPr>
      <w:fldChar w:fldCharType="separate"/>
    </w:r>
    <w:r w:rsidRPr="001F5AA1">
      <w:rPr>
        <w:rFonts w:ascii="Arial" w:hAnsi="Arial"/>
        <w:noProof/>
        <w:sz w:val="16"/>
        <w:szCs w:val="16"/>
        <w:lang w:val="en-CA" w:eastAsia="en-US"/>
      </w:rPr>
      <w:t>1</w:t>
    </w:r>
    <w:r w:rsidRPr="001F5AA1">
      <w:rPr>
        <w:rFonts w:ascii="Arial" w:hAnsi="Arial"/>
        <w:sz w:val="16"/>
        <w:szCs w:val="16"/>
        <w:lang w:val="en-CA" w:eastAsia="en-US"/>
      </w:rPr>
      <w:fldChar w:fldCharType="end"/>
    </w:r>
    <w:r w:rsidRPr="001F5AA1">
      <w:rPr>
        <w:rFonts w:ascii="Arial" w:hAnsi="Arial"/>
        <w:noProof/>
        <w:sz w:val="16"/>
        <w:szCs w:val="16"/>
        <w:lang w:val="en-CA" w:eastAsia="en-US"/>
      </w:rPr>
      <w:t xml:space="preserve"> of </w:t>
    </w:r>
    <w:r w:rsidRPr="001F5AA1">
      <w:rPr>
        <w:rFonts w:ascii="Arial" w:hAnsi="Arial"/>
        <w:noProof/>
        <w:sz w:val="16"/>
        <w:szCs w:val="16"/>
        <w:lang w:val="en-CA" w:eastAsia="en-US"/>
      </w:rPr>
      <w:fldChar w:fldCharType="begin"/>
    </w:r>
    <w:r w:rsidRPr="001F5AA1">
      <w:rPr>
        <w:rFonts w:ascii="Arial" w:hAnsi="Arial"/>
        <w:noProof/>
        <w:sz w:val="16"/>
        <w:szCs w:val="16"/>
        <w:lang w:val="en-CA" w:eastAsia="en-US"/>
      </w:rPr>
      <w:instrText xml:space="preserve"> NUMPAGES  \* Arabic  \* MERGEFORMAT </w:instrText>
    </w:r>
    <w:r w:rsidRPr="001F5AA1">
      <w:rPr>
        <w:rFonts w:ascii="Arial" w:hAnsi="Arial"/>
        <w:noProof/>
        <w:sz w:val="16"/>
        <w:szCs w:val="16"/>
        <w:lang w:val="en-CA" w:eastAsia="en-US"/>
      </w:rPr>
      <w:fldChar w:fldCharType="separate"/>
    </w:r>
    <w:r w:rsidRPr="001F5AA1">
      <w:rPr>
        <w:rFonts w:ascii="Arial" w:hAnsi="Arial"/>
        <w:noProof/>
        <w:sz w:val="16"/>
        <w:szCs w:val="16"/>
        <w:lang w:val="en-CA" w:eastAsia="en-US"/>
      </w:rPr>
      <w:t>1</w:t>
    </w:r>
    <w:r w:rsidRPr="001F5AA1">
      <w:rPr>
        <w:rFonts w:ascii="Arial" w:hAnsi="Arial"/>
        <w:noProof/>
        <w:sz w:val="16"/>
        <w:szCs w:val="16"/>
        <w:lang w:val="en-CA" w:eastAsia="en-US"/>
      </w:rPr>
      <w:fldChar w:fldCharType="end"/>
    </w:r>
  </w:p>
  <w:p w14:paraId="393A0754" w14:textId="20653C4E" w:rsidR="001F5AA1" w:rsidRPr="001F5AA1" w:rsidRDefault="001F5AA1" w:rsidP="001F5AA1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 w:eastAsia="en-US"/>
      </w:rPr>
    </w:pPr>
    <w:r w:rsidRPr="001F5AA1">
      <w:rPr>
        <w:rFonts w:ascii="Arial" w:hAnsi="Arial"/>
        <w:sz w:val="16"/>
        <w:szCs w:val="16"/>
        <w:lang w:val="en-CA" w:eastAsia="en-US"/>
      </w:rPr>
      <w:t xml:space="preserve">Date: </w:t>
    </w:r>
    <w:r>
      <w:rPr>
        <w:rFonts w:ascii="Arial" w:hAnsi="Arial"/>
        <w:sz w:val="16"/>
        <w:szCs w:val="16"/>
        <w:lang w:val="en-CA" w:eastAsia="en-US"/>
      </w:rPr>
      <w:t>April 7,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968B" w14:textId="77777777" w:rsidR="00C53272" w:rsidRDefault="00C53272" w:rsidP="00F2701F">
      <w:r>
        <w:separator/>
      </w:r>
    </w:p>
  </w:footnote>
  <w:footnote w:type="continuationSeparator" w:id="0">
    <w:p w14:paraId="701F1C91" w14:textId="77777777" w:rsidR="00C53272" w:rsidRDefault="00C53272" w:rsidP="00F2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3D64" w14:textId="4A081E80" w:rsidR="00467B9A" w:rsidRDefault="00467B9A" w:rsidP="00467B9A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  <w:r>
      <w:rPr>
        <w:noProof/>
      </w:rPr>
      <w:br/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467B9A" w:rsidRPr="00422DBE" w14:paraId="0C5FA5C1" w14:textId="77777777" w:rsidTr="003750F3">
      <w:trPr>
        <w:trHeight w:val="890"/>
      </w:trPr>
      <w:tc>
        <w:tcPr>
          <w:tcW w:w="4990" w:type="dxa"/>
          <w:shd w:val="clear" w:color="auto" w:fill="E7E6E6" w:themeFill="background2"/>
        </w:tcPr>
        <w:p w14:paraId="5DB30D7A" w14:textId="21BFBEC9" w:rsidR="00467B9A" w:rsidRPr="00EB052E" w:rsidRDefault="00467B9A" w:rsidP="00467B9A">
          <w:pPr>
            <w:pStyle w:val="Header"/>
            <w:spacing w:before="240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Hunting Season</w:t>
          </w:r>
        </w:p>
      </w:tc>
      <w:tc>
        <w:tcPr>
          <w:tcW w:w="5445" w:type="dxa"/>
          <w:shd w:val="clear" w:color="auto" w:fill="E7E6E6" w:themeFill="background2"/>
        </w:tcPr>
        <w:p w14:paraId="3918ED98" w14:textId="77777777" w:rsidR="00467B9A" w:rsidRPr="00EB052E" w:rsidRDefault="00467B9A" w:rsidP="00467B9A">
          <w:pPr>
            <w:pStyle w:val="Header"/>
            <w:spacing w:before="24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244C7974" w14:textId="77777777" w:rsidR="001B40A6" w:rsidRDefault="001B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17C"/>
    <w:multiLevelType w:val="hybridMultilevel"/>
    <w:tmpl w:val="B646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F09"/>
    <w:multiLevelType w:val="hybridMultilevel"/>
    <w:tmpl w:val="C9B83B5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224AD9"/>
    <w:multiLevelType w:val="hybridMultilevel"/>
    <w:tmpl w:val="5980D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6252C"/>
    <w:multiLevelType w:val="hybridMultilevel"/>
    <w:tmpl w:val="78C48AA4"/>
    <w:lvl w:ilvl="0" w:tplc="E0828B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85633"/>
    <w:multiLevelType w:val="hybridMultilevel"/>
    <w:tmpl w:val="B646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22DAE"/>
    <w:multiLevelType w:val="hybridMultilevel"/>
    <w:tmpl w:val="C9B8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9495A"/>
    <w:multiLevelType w:val="hybridMultilevel"/>
    <w:tmpl w:val="B20E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C24D6"/>
    <w:multiLevelType w:val="hybridMultilevel"/>
    <w:tmpl w:val="A3707FD4"/>
    <w:lvl w:ilvl="0" w:tplc="E0828B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1F"/>
    <w:rsid w:val="00054A00"/>
    <w:rsid w:val="000C43A5"/>
    <w:rsid w:val="00157A33"/>
    <w:rsid w:val="001B40A6"/>
    <w:rsid w:val="001F5AA1"/>
    <w:rsid w:val="00202F65"/>
    <w:rsid w:val="0021149C"/>
    <w:rsid w:val="002B4230"/>
    <w:rsid w:val="00464EF6"/>
    <w:rsid w:val="00467B9A"/>
    <w:rsid w:val="006556D9"/>
    <w:rsid w:val="0070685A"/>
    <w:rsid w:val="00774EE5"/>
    <w:rsid w:val="0096197B"/>
    <w:rsid w:val="009F7AB5"/>
    <w:rsid w:val="00A5006F"/>
    <w:rsid w:val="00A75A8F"/>
    <w:rsid w:val="00BE728A"/>
    <w:rsid w:val="00C53272"/>
    <w:rsid w:val="00C57A90"/>
    <w:rsid w:val="00E03011"/>
    <w:rsid w:val="00E27CA7"/>
    <w:rsid w:val="00E55621"/>
    <w:rsid w:val="00F2701F"/>
    <w:rsid w:val="00F81A26"/>
    <w:rsid w:val="00FD0194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D29925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0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701F"/>
  </w:style>
  <w:style w:type="paragraph" w:styleId="Footer">
    <w:name w:val="footer"/>
    <w:basedOn w:val="Normal"/>
    <w:link w:val="FooterChar"/>
    <w:uiPriority w:val="99"/>
    <w:unhideWhenUsed/>
    <w:rsid w:val="00F270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701F"/>
  </w:style>
  <w:style w:type="table" w:styleId="TableGrid">
    <w:name w:val="Table Grid"/>
    <w:basedOn w:val="TableNormal"/>
    <w:uiPriority w:val="39"/>
    <w:rsid w:val="00F2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2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706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8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9C"/>
    <w:rPr>
      <w:rFonts w:ascii="Tahoma" w:eastAsia="Times New Roman" w:hAnsi="Tahoma" w:cs="Tahoma"/>
      <w:sz w:val="16"/>
      <w:szCs w:val="16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11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9e6824a-26c7-4e50-be25-8b6dba22370a">
      <UserInfo>
        <DisplayName>Martin Ridgway</DisplayName>
        <AccountId>31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  <FileStatus xmlns="59e6824a-26c7-4e50-be25-8b6dba22370a">Current</Fil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0D507-2F21-473E-A66C-B871365AF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61C3E-9B6D-4E4B-BF73-24FC8F0E40A6}">
  <ds:schemaRefs>
    <ds:schemaRef ds:uri="http://purl.org/dc/elements/1.1/"/>
    <ds:schemaRef ds:uri="http://schemas.microsoft.com/office/2006/metadata/properties"/>
    <ds:schemaRef ds:uri="59e6824a-26c7-4e50-be25-8b6dba22370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EFC3F-B904-4201-A307-D1C7ADC1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1524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Hunting Season</dc:title>
  <dc:subject>SWP</dc:subject>
  <dc:creator>Boynton, Kourtni</dc:creator>
  <cp:keywords>SAFE Companies; Safe Work Procedure</cp:keywords>
  <cp:lastModifiedBy>Tammy Carruthers</cp:lastModifiedBy>
  <cp:revision>12</cp:revision>
  <dcterms:created xsi:type="dcterms:W3CDTF">2020-03-31T22:47:00Z</dcterms:created>
  <dcterms:modified xsi:type="dcterms:W3CDTF">2021-06-16T21:47:00Z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  <property fmtid="{D5CDD505-2E9C-101B-9397-08002B2CF9AE}" pid="3" name="Order">
    <vt:r8>784900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